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560BDF" w14:textId="77777777" w:rsidR="0024009F" w:rsidRDefault="0024009F"/>
    <w:p w14:paraId="4112432D" w14:textId="77777777" w:rsidR="0024009F" w:rsidRDefault="0032178F">
      <w:pPr>
        <w:jc w:val="center"/>
      </w:pPr>
      <w:r>
        <w:rPr>
          <w:noProof/>
          <w:lang w:val="es-PE" w:eastAsia="es-PE" w:bidi="ar-SA"/>
        </w:rPr>
        <w:drawing>
          <wp:inline distT="0" distB="0" distL="0" distR="0" wp14:anchorId="39FCB9D1" wp14:editId="2F7168C9">
            <wp:extent cx="5610228" cy="866778"/>
            <wp:effectExtent l="0" t="0" r="9522" b="9522"/>
            <wp:docPr id="2" name="Imagen 6" descr="C:\Documents and Settings\mtorres\Mis documentos\Downloads\Membrete_CV-0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610228" cy="866778"/>
                    </a:xfrm>
                    <a:prstGeom prst="rect">
                      <a:avLst/>
                    </a:prstGeom>
                    <a:noFill/>
                    <a:ln>
                      <a:noFill/>
                      <a:prstDash/>
                    </a:ln>
                  </pic:spPr>
                </pic:pic>
              </a:graphicData>
            </a:graphic>
          </wp:inline>
        </w:drawing>
      </w:r>
    </w:p>
    <w:p w14:paraId="74A7F507" w14:textId="77777777" w:rsidR="0024009F" w:rsidRDefault="0024009F"/>
    <w:p w14:paraId="6A700C05" w14:textId="77777777" w:rsidR="0024009F" w:rsidRDefault="0024009F"/>
    <w:p w14:paraId="678A0D08" w14:textId="77777777" w:rsidR="0024009F" w:rsidRDefault="0024009F"/>
    <w:p w14:paraId="3622D75B" w14:textId="77777777" w:rsidR="0024009F" w:rsidRDefault="0024009F"/>
    <w:p w14:paraId="71AC83AA" w14:textId="77777777" w:rsidR="0024009F" w:rsidRDefault="0024009F"/>
    <w:p w14:paraId="654D4C59" w14:textId="77777777" w:rsidR="0024009F" w:rsidRDefault="0032178F">
      <w:pPr>
        <w:jc w:val="center"/>
      </w:pPr>
      <w:r>
        <w:rPr>
          <w:noProof/>
          <w:lang w:val="es-PE" w:eastAsia="es-PE" w:bidi="ar-SA"/>
        </w:rPr>
        <w:drawing>
          <wp:inline distT="0" distB="0" distL="0" distR="0" wp14:anchorId="2CCDA30A" wp14:editId="67F47D10">
            <wp:extent cx="5106667" cy="1138556"/>
            <wp:effectExtent l="0" t="0" r="0" b="4444"/>
            <wp:docPr id="3" name="Imagen 7" descr="C:\Users\gvillaran\Desktop\LOGO_FINAL_TOTAL (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106667" cy="1138556"/>
                    </a:xfrm>
                    <a:prstGeom prst="rect">
                      <a:avLst/>
                    </a:prstGeom>
                    <a:noFill/>
                    <a:ln>
                      <a:noFill/>
                      <a:prstDash/>
                    </a:ln>
                  </pic:spPr>
                </pic:pic>
              </a:graphicData>
            </a:graphic>
          </wp:inline>
        </w:drawing>
      </w:r>
    </w:p>
    <w:p w14:paraId="6176CCD6" w14:textId="77777777" w:rsidR="0024009F" w:rsidRDefault="0024009F"/>
    <w:p w14:paraId="259D087B" w14:textId="77777777" w:rsidR="0024009F" w:rsidRDefault="0024009F"/>
    <w:p w14:paraId="145B2F40" w14:textId="77777777" w:rsidR="0024009F" w:rsidRDefault="0024009F"/>
    <w:p w14:paraId="0930788E" w14:textId="77777777" w:rsidR="0024009F" w:rsidRDefault="0024009F"/>
    <w:p w14:paraId="238D8BF2" w14:textId="77777777" w:rsidR="0024009F" w:rsidRDefault="0032178F">
      <w:pPr>
        <w:pStyle w:val="Textoindependiente2"/>
        <w:spacing w:before="100"/>
        <w:rPr>
          <w:rFonts w:ascii="Calibri" w:hAnsi="Calibri" w:cs="Arial"/>
          <w:color w:val="auto"/>
          <w:sz w:val="44"/>
          <w:szCs w:val="40"/>
          <w:lang w:val="pt-BR"/>
        </w:rPr>
      </w:pPr>
      <w:r>
        <w:rPr>
          <w:rFonts w:ascii="Calibri" w:hAnsi="Calibri" w:cs="Arial"/>
          <w:color w:val="auto"/>
          <w:sz w:val="44"/>
          <w:szCs w:val="40"/>
          <w:lang w:val="pt-BR"/>
        </w:rPr>
        <w:t xml:space="preserve">Anexos de </w:t>
      </w:r>
      <w:proofErr w:type="spellStart"/>
      <w:proofErr w:type="gramStart"/>
      <w:r>
        <w:rPr>
          <w:rFonts w:ascii="Calibri" w:hAnsi="Calibri" w:cs="Arial"/>
          <w:color w:val="auto"/>
          <w:sz w:val="44"/>
          <w:szCs w:val="40"/>
          <w:lang w:val="pt-BR"/>
        </w:rPr>
        <w:t>la</w:t>
      </w:r>
      <w:proofErr w:type="spellEnd"/>
      <w:proofErr w:type="gramEnd"/>
      <w:r>
        <w:rPr>
          <w:rFonts w:ascii="Calibri" w:hAnsi="Calibri" w:cs="Arial"/>
          <w:color w:val="auto"/>
          <w:sz w:val="44"/>
          <w:szCs w:val="40"/>
          <w:lang w:val="pt-BR"/>
        </w:rPr>
        <w:t xml:space="preserve"> etapa </w:t>
      </w:r>
      <w:proofErr w:type="spellStart"/>
      <w:r w:rsidR="007421A7">
        <w:rPr>
          <w:rFonts w:ascii="Calibri" w:hAnsi="Calibri" w:cs="Arial"/>
          <w:color w:val="auto"/>
          <w:sz w:val="44"/>
          <w:szCs w:val="40"/>
          <w:lang w:val="pt-BR"/>
        </w:rPr>
        <w:t>proyecto</w:t>
      </w:r>
      <w:proofErr w:type="spellEnd"/>
      <w:r w:rsidR="007421A7">
        <w:rPr>
          <w:rFonts w:ascii="Calibri" w:hAnsi="Calibri" w:cs="Arial"/>
          <w:color w:val="auto"/>
          <w:sz w:val="44"/>
          <w:szCs w:val="40"/>
          <w:lang w:val="pt-BR"/>
        </w:rPr>
        <w:t xml:space="preserve"> </w:t>
      </w:r>
      <w:r>
        <w:rPr>
          <w:rFonts w:ascii="Calibri" w:hAnsi="Calibri" w:cs="Arial"/>
          <w:color w:val="auto"/>
          <w:sz w:val="44"/>
          <w:szCs w:val="40"/>
          <w:lang w:val="pt-BR"/>
        </w:rPr>
        <w:t xml:space="preserve"> </w:t>
      </w:r>
      <w:proofErr w:type="spellStart"/>
      <w:r>
        <w:rPr>
          <w:rFonts w:ascii="Calibri" w:hAnsi="Calibri" w:cs="Arial"/>
          <w:color w:val="auto"/>
          <w:sz w:val="44"/>
          <w:szCs w:val="40"/>
          <w:lang w:val="pt-BR"/>
        </w:rPr>
        <w:t>del</w:t>
      </w:r>
      <w:proofErr w:type="spellEnd"/>
      <w:r>
        <w:rPr>
          <w:rFonts w:ascii="Calibri" w:hAnsi="Calibri" w:cs="Arial"/>
          <w:color w:val="auto"/>
          <w:sz w:val="44"/>
          <w:szCs w:val="40"/>
          <w:lang w:val="pt-BR"/>
        </w:rPr>
        <w:t xml:space="preserve"> Concurso</w:t>
      </w:r>
    </w:p>
    <w:p w14:paraId="083E8AC6" w14:textId="77777777" w:rsidR="0024009F" w:rsidRDefault="0032178F">
      <w:pPr>
        <w:pStyle w:val="Textoindependiente2"/>
        <w:spacing w:before="100"/>
        <w:rPr>
          <w:rFonts w:ascii="Calibri" w:hAnsi="Calibri" w:cs="Arial"/>
          <w:color w:val="auto"/>
          <w:sz w:val="44"/>
          <w:szCs w:val="40"/>
        </w:rPr>
      </w:pPr>
      <w:r>
        <w:rPr>
          <w:rFonts w:ascii="Calibri" w:hAnsi="Calibri" w:cs="Arial"/>
          <w:color w:val="auto"/>
          <w:sz w:val="44"/>
          <w:szCs w:val="40"/>
        </w:rPr>
        <w:t>APOYO DE ACTIVIDADES DE EXTENSIONISMO TECNOLÓGICO – ET</w:t>
      </w:r>
    </w:p>
    <w:p w14:paraId="625E88D2" w14:textId="77777777" w:rsidR="0024009F" w:rsidRDefault="0024009F">
      <w:pPr>
        <w:pStyle w:val="Textoindependiente2"/>
        <w:spacing w:before="100"/>
        <w:rPr>
          <w:rFonts w:ascii="Calibri" w:hAnsi="Calibri" w:cs="Arial"/>
          <w:color w:val="auto"/>
          <w:sz w:val="44"/>
          <w:szCs w:val="40"/>
        </w:rPr>
      </w:pPr>
    </w:p>
    <w:p w14:paraId="5FB3D7A6" w14:textId="77777777" w:rsidR="0024009F" w:rsidRDefault="0032178F">
      <w:pPr>
        <w:jc w:val="center"/>
      </w:pPr>
      <w:r>
        <w:rPr>
          <w:rFonts w:eastAsia="Times New Roman" w:cs="Arial"/>
          <w:b/>
          <w:bCs/>
          <w:kern w:val="0"/>
          <w:sz w:val="44"/>
          <w:szCs w:val="40"/>
          <w:lang w:val="es-PE" w:bidi="ar-SA"/>
        </w:rPr>
        <w:t>Concurso</w:t>
      </w:r>
      <w:r>
        <w:rPr>
          <w:rFonts w:eastAsia="Times New Roman" w:cs="Arial"/>
          <w:b/>
          <w:bCs/>
          <w:kern w:val="0"/>
          <w:sz w:val="44"/>
          <w:szCs w:val="40"/>
          <w:lang w:bidi="ar-SA"/>
        </w:rPr>
        <w:t xml:space="preserve"> N° 3</w:t>
      </w:r>
    </w:p>
    <w:p w14:paraId="1164E2B5" w14:textId="77777777" w:rsidR="0024009F" w:rsidRDefault="0024009F"/>
    <w:p w14:paraId="665A06B4" w14:textId="77777777" w:rsidR="0024009F" w:rsidRDefault="0024009F"/>
    <w:p w14:paraId="44407AB1" w14:textId="77777777" w:rsidR="0024009F" w:rsidRDefault="0024009F"/>
    <w:p w14:paraId="1C1F651E" w14:textId="77777777" w:rsidR="00C50F7D" w:rsidRDefault="0032178F" w:rsidP="00C50F7D">
      <w:pPr>
        <w:jc w:val="center"/>
        <w:rPr>
          <w:b/>
          <w:sz w:val="32"/>
        </w:rPr>
      </w:pPr>
      <w:r>
        <w:rPr>
          <w:b/>
          <w:sz w:val="32"/>
        </w:rPr>
        <w:t>PROYECTO DE INNOVACIÓN PARA LA COMPETITIVIDAD</w:t>
      </w:r>
      <w:r>
        <w:rPr>
          <w:b/>
          <w:sz w:val="32"/>
        </w:rPr>
        <w:br/>
      </w:r>
      <w:r w:rsidR="007421A7">
        <w:rPr>
          <w:b/>
          <w:sz w:val="32"/>
        </w:rPr>
        <w:t xml:space="preserve">Contrato de </w:t>
      </w:r>
      <w:r>
        <w:rPr>
          <w:b/>
          <w:sz w:val="32"/>
        </w:rPr>
        <w:t>Préstamo</w:t>
      </w:r>
      <w:r w:rsidR="007421A7">
        <w:rPr>
          <w:b/>
          <w:sz w:val="32"/>
        </w:rPr>
        <w:t xml:space="preserve"> N° 2693/</w:t>
      </w:r>
      <w:r>
        <w:rPr>
          <w:b/>
          <w:sz w:val="32"/>
        </w:rPr>
        <w:t>OC-PE</w:t>
      </w:r>
    </w:p>
    <w:p w14:paraId="1CBE1760" w14:textId="77777777" w:rsidR="00C50F7D" w:rsidRDefault="00C50F7D" w:rsidP="00C50F7D">
      <w:pPr>
        <w:jc w:val="center"/>
        <w:rPr>
          <w:b/>
          <w:sz w:val="32"/>
        </w:rPr>
      </w:pPr>
    </w:p>
    <w:p w14:paraId="43937A31" w14:textId="77777777" w:rsidR="00C50F7D" w:rsidRDefault="00C50F7D" w:rsidP="00C50F7D">
      <w:pPr>
        <w:jc w:val="center"/>
        <w:rPr>
          <w:b/>
          <w:sz w:val="32"/>
        </w:rPr>
      </w:pPr>
    </w:p>
    <w:p w14:paraId="0BC38C1C" w14:textId="77777777" w:rsidR="00C50F7D" w:rsidRDefault="00C50F7D" w:rsidP="00C50F7D">
      <w:pPr>
        <w:jc w:val="center"/>
        <w:rPr>
          <w:b/>
          <w:sz w:val="32"/>
        </w:rPr>
      </w:pPr>
    </w:p>
    <w:p w14:paraId="67E2CDA2" w14:textId="02F7BA4A" w:rsidR="00C50F7D" w:rsidRDefault="00C50F7D" w:rsidP="00C50F7D">
      <w:pPr>
        <w:jc w:val="center"/>
        <w:rPr>
          <w:b/>
          <w:sz w:val="32"/>
        </w:rPr>
        <w:sectPr w:rsidR="00C50F7D">
          <w:headerReference w:type="default" r:id="rId11"/>
          <w:footerReference w:type="default" r:id="rId12"/>
          <w:footerReference w:type="first" r:id="rId13"/>
          <w:pgSz w:w="12240" w:h="15840"/>
          <w:pgMar w:top="1134" w:right="1134" w:bottom="1134" w:left="1134" w:header="720" w:footer="720" w:gutter="0"/>
          <w:cols w:space="720"/>
          <w:titlePg/>
        </w:sectPr>
      </w:pPr>
      <w:r>
        <w:rPr>
          <w:b/>
          <w:sz w:val="32"/>
        </w:rPr>
        <w:t>Octubre 2016</w:t>
      </w:r>
    </w:p>
    <w:p w14:paraId="286189DD" w14:textId="77777777" w:rsidR="00C50F7D" w:rsidRDefault="00C50F7D">
      <w:pPr>
        <w:jc w:val="center"/>
        <w:rPr>
          <w:sz w:val="24"/>
        </w:rPr>
      </w:pPr>
    </w:p>
    <w:p w14:paraId="40F2BA21" w14:textId="77777777" w:rsidR="00C50F7D" w:rsidRDefault="00C50F7D">
      <w:pPr>
        <w:jc w:val="center"/>
        <w:rPr>
          <w:sz w:val="24"/>
        </w:rPr>
      </w:pPr>
    </w:p>
    <w:p w14:paraId="74B254B7" w14:textId="77777777" w:rsidR="00C50F7D" w:rsidRDefault="00C50F7D">
      <w:pPr>
        <w:jc w:val="center"/>
        <w:rPr>
          <w:sz w:val="24"/>
        </w:rPr>
      </w:pPr>
    </w:p>
    <w:p w14:paraId="7868D449" w14:textId="77777777" w:rsidR="00C50F7D" w:rsidRDefault="00C50F7D">
      <w:pPr>
        <w:jc w:val="center"/>
        <w:rPr>
          <w:sz w:val="24"/>
        </w:rPr>
      </w:pPr>
    </w:p>
    <w:p w14:paraId="68A4E330" w14:textId="77777777" w:rsidR="00C50F7D" w:rsidRDefault="00C50F7D">
      <w:pPr>
        <w:jc w:val="center"/>
        <w:rPr>
          <w:sz w:val="24"/>
        </w:rPr>
      </w:pPr>
    </w:p>
    <w:p w14:paraId="18AC8D38" w14:textId="77777777" w:rsidR="00C50F7D" w:rsidRDefault="00C50F7D">
      <w:pPr>
        <w:jc w:val="center"/>
        <w:rPr>
          <w:sz w:val="24"/>
        </w:rPr>
      </w:pPr>
    </w:p>
    <w:p w14:paraId="729BB8BD" w14:textId="77777777" w:rsidR="0024009F" w:rsidRDefault="0032178F">
      <w:pPr>
        <w:pStyle w:val="TDC1"/>
        <w:tabs>
          <w:tab w:val="right" w:leader="dot" w:pos="9962"/>
        </w:tabs>
      </w:pPr>
      <w:r>
        <w:rPr>
          <w:b/>
          <w:bCs/>
          <w:iCs/>
          <w:szCs w:val="22"/>
        </w:rPr>
        <w:t>Contenido</w:t>
      </w:r>
    </w:p>
    <w:p w14:paraId="65B50F8A" w14:textId="77777777" w:rsidR="00856B87" w:rsidRDefault="0032178F">
      <w:pPr>
        <w:pStyle w:val="TDC1"/>
        <w:tabs>
          <w:tab w:val="right" w:leader="dot" w:pos="9962"/>
        </w:tabs>
        <w:rPr>
          <w:rFonts w:asciiTheme="minorHAnsi" w:eastAsiaTheme="minorEastAsia" w:hAnsiTheme="minorHAnsi" w:cstheme="minorBidi"/>
          <w:noProof/>
          <w:kern w:val="0"/>
          <w:szCs w:val="22"/>
          <w:lang w:val="es-PE" w:eastAsia="es-PE" w:bidi="ar-SA"/>
        </w:rPr>
      </w:pPr>
      <w:r>
        <w:fldChar w:fldCharType="begin"/>
      </w:r>
      <w:r>
        <w:instrText xml:space="preserve"> TOC \o "1-2" \l 1-2 </w:instrText>
      </w:r>
      <w:r>
        <w:fldChar w:fldCharType="separate"/>
      </w:r>
      <w:bookmarkStart w:id="0" w:name="_GoBack"/>
      <w:bookmarkEnd w:id="0"/>
      <w:r w:rsidR="00856B87">
        <w:rPr>
          <w:noProof/>
        </w:rPr>
        <w:t>ANEXO I. Gastos Elegibles</w:t>
      </w:r>
      <w:r w:rsidR="00856B87">
        <w:rPr>
          <w:noProof/>
        </w:rPr>
        <w:tab/>
      </w:r>
      <w:r w:rsidR="00856B87">
        <w:rPr>
          <w:noProof/>
        </w:rPr>
        <w:fldChar w:fldCharType="begin"/>
      </w:r>
      <w:r w:rsidR="00856B87">
        <w:rPr>
          <w:noProof/>
        </w:rPr>
        <w:instrText xml:space="preserve"> PAGEREF _Toc466377902 \h </w:instrText>
      </w:r>
      <w:r w:rsidR="00856B87">
        <w:rPr>
          <w:noProof/>
        </w:rPr>
      </w:r>
      <w:r w:rsidR="00856B87">
        <w:rPr>
          <w:noProof/>
        </w:rPr>
        <w:fldChar w:fldCharType="separate"/>
      </w:r>
      <w:r w:rsidR="00856B87">
        <w:rPr>
          <w:noProof/>
        </w:rPr>
        <w:t>3</w:t>
      </w:r>
      <w:r w:rsidR="00856B87">
        <w:rPr>
          <w:noProof/>
        </w:rPr>
        <w:fldChar w:fldCharType="end"/>
      </w:r>
    </w:p>
    <w:p w14:paraId="6E21FF2A" w14:textId="77777777" w:rsidR="00856B87" w:rsidRDefault="00856B87">
      <w:pPr>
        <w:pStyle w:val="TDC1"/>
        <w:tabs>
          <w:tab w:val="right" w:leader="dot" w:pos="9962"/>
        </w:tabs>
        <w:rPr>
          <w:rFonts w:asciiTheme="minorHAnsi" w:eastAsiaTheme="minorEastAsia" w:hAnsiTheme="minorHAnsi" w:cstheme="minorBidi"/>
          <w:noProof/>
          <w:kern w:val="0"/>
          <w:szCs w:val="22"/>
          <w:lang w:val="es-PE" w:eastAsia="es-PE" w:bidi="ar-SA"/>
        </w:rPr>
      </w:pPr>
      <w:r>
        <w:rPr>
          <w:noProof/>
        </w:rPr>
        <w:t>FORMATO I. Lista de Chequeo de Requisitos Legales</w:t>
      </w:r>
      <w:r>
        <w:rPr>
          <w:noProof/>
        </w:rPr>
        <w:tab/>
      </w:r>
      <w:r>
        <w:rPr>
          <w:noProof/>
        </w:rPr>
        <w:fldChar w:fldCharType="begin"/>
      </w:r>
      <w:r>
        <w:rPr>
          <w:noProof/>
        </w:rPr>
        <w:instrText xml:space="preserve"> PAGEREF _Toc466377903 \h </w:instrText>
      </w:r>
      <w:r>
        <w:rPr>
          <w:noProof/>
        </w:rPr>
      </w:r>
      <w:r>
        <w:rPr>
          <w:noProof/>
        </w:rPr>
        <w:fldChar w:fldCharType="separate"/>
      </w:r>
      <w:r>
        <w:rPr>
          <w:noProof/>
        </w:rPr>
        <w:t>7</w:t>
      </w:r>
      <w:r>
        <w:rPr>
          <w:noProof/>
        </w:rPr>
        <w:fldChar w:fldCharType="end"/>
      </w:r>
    </w:p>
    <w:p w14:paraId="2946ECE3" w14:textId="77777777" w:rsidR="00856B87" w:rsidRDefault="00856B87">
      <w:pPr>
        <w:pStyle w:val="TDC1"/>
        <w:tabs>
          <w:tab w:val="right" w:leader="dot" w:pos="9962"/>
        </w:tabs>
        <w:rPr>
          <w:rFonts w:asciiTheme="minorHAnsi" w:eastAsiaTheme="minorEastAsia" w:hAnsiTheme="minorHAnsi" w:cstheme="minorBidi"/>
          <w:noProof/>
          <w:kern w:val="0"/>
          <w:szCs w:val="22"/>
          <w:lang w:val="es-PE" w:eastAsia="es-PE" w:bidi="ar-SA"/>
        </w:rPr>
      </w:pPr>
      <w:r>
        <w:rPr>
          <w:noProof/>
        </w:rPr>
        <w:t>FORMATO II. Carta de Compromiso de Colaboración</w:t>
      </w:r>
      <w:r>
        <w:rPr>
          <w:noProof/>
        </w:rPr>
        <w:tab/>
      </w:r>
      <w:r>
        <w:rPr>
          <w:noProof/>
        </w:rPr>
        <w:fldChar w:fldCharType="begin"/>
      </w:r>
      <w:r>
        <w:rPr>
          <w:noProof/>
        </w:rPr>
        <w:instrText xml:space="preserve"> PAGEREF _Toc466377904 \h </w:instrText>
      </w:r>
      <w:r>
        <w:rPr>
          <w:noProof/>
        </w:rPr>
      </w:r>
      <w:r>
        <w:rPr>
          <w:noProof/>
        </w:rPr>
        <w:fldChar w:fldCharType="separate"/>
      </w:r>
      <w:r>
        <w:rPr>
          <w:noProof/>
        </w:rPr>
        <w:t>8</w:t>
      </w:r>
      <w:r>
        <w:rPr>
          <w:noProof/>
        </w:rPr>
        <w:fldChar w:fldCharType="end"/>
      </w:r>
    </w:p>
    <w:p w14:paraId="20FA9942" w14:textId="77777777" w:rsidR="00856B87" w:rsidRDefault="00856B87">
      <w:pPr>
        <w:pStyle w:val="TDC1"/>
        <w:tabs>
          <w:tab w:val="right" w:leader="dot" w:pos="9962"/>
        </w:tabs>
        <w:rPr>
          <w:rFonts w:asciiTheme="minorHAnsi" w:eastAsiaTheme="minorEastAsia" w:hAnsiTheme="minorHAnsi" w:cstheme="minorBidi"/>
          <w:noProof/>
          <w:kern w:val="0"/>
          <w:szCs w:val="22"/>
          <w:lang w:val="es-PE" w:eastAsia="es-PE" w:bidi="ar-SA"/>
        </w:rPr>
      </w:pPr>
      <w:r>
        <w:rPr>
          <w:noProof/>
        </w:rPr>
        <w:t>FORMATO III. Formulario del Proyecto</w:t>
      </w:r>
      <w:r>
        <w:rPr>
          <w:noProof/>
        </w:rPr>
        <w:tab/>
      </w:r>
      <w:r>
        <w:rPr>
          <w:noProof/>
        </w:rPr>
        <w:fldChar w:fldCharType="begin"/>
      </w:r>
      <w:r>
        <w:rPr>
          <w:noProof/>
        </w:rPr>
        <w:instrText xml:space="preserve"> PAGEREF _Toc466377905 \h </w:instrText>
      </w:r>
      <w:r>
        <w:rPr>
          <w:noProof/>
        </w:rPr>
      </w:r>
      <w:r>
        <w:rPr>
          <w:noProof/>
        </w:rPr>
        <w:fldChar w:fldCharType="separate"/>
      </w:r>
      <w:r>
        <w:rPr>
          <w:noProof/>
        </w:rPr>
        <w:t>11</w:t>
      </w:r>
      <w:r>
        <w:rPr>
          <w:noProof/>
        </w:rPr>
        <w:fldChar w:fldCharType="end"/>
      </w:r>
    </w:p>
    <w:p w14:paraId="03996135" w14:textId="77777777" w:rsidR="0024009F" w:rsidRDefault="0032178F">
      <w:r>
        <w:rPr>
          <w:szCs w:val="20"/>
        </w:rPr>
        <w:fldChar w:fldCharType="end"/>
      </w:r>
    </w:p>
    <w:p w14:paraId="2E32E301" w14:textId="77777777" w:rsidR="0024009F" w:rsidRDefault="0024009F">
      <w:pPr>
        <w:pageBreakBefore/>
        <w:jc w:val="left"/>
      </w:pPr>
    </w:p>
    <w:p w14:paraId="713B7267" w14:textId="77777777" w:rsidR="0024009F" w:rsidRDefault="0032178F" w:rsidP="003A67A2">
      <w:pPr>
        <w:pStyle w:val="Ttulo1"/>
      </w:pPr>
      <w:bookmarkStart w:id="1" w:name="_Toc466377902"/>
      <w:r>
        <w:t>ANEXO I. Gastos Elegibles</w:t>
      </w:r>
      <w:bookmarkEnd w:id="1"/>
    </w:p>
    <w:p w14:paraId="10A0DFD8" w14:textId="77777777" w:rsidR="0024009F" w:rsidRDefault="0032178F">
      <w:r>
        <w:t>A continuación se presentan los gastos elegibles, es decir, aquellos gastos que pueden ser incluidos dentro del</w:t>
      </w:r>
      <w:r>
        <w:rPr>
          <w:lang w:val="es-ES_tradnl" w:bidi="ar-SA"/>
        </w:rPr>
        <w:t xml:space="preserve"> proyecto, independientemente de si se financian con </w:t>
      </w:r>
      <w:r>
        <w:t>recursos de Innóvate Perú</w:t>
      </w:r>
      <w:r>
        <w:rPr>
          <w:lang w:val="es-ES_tradnl" w:bidi="ar-SA"/>
        </w:rPr>
        <w:t xml:space="preserve"> o con aporte de las entidades.</w:t>
      </w:r>
    </w:p>
    <w:p w14:paraId="06B80FDA" w14:textId="77777777" w:rsidR="0024009F" w:rsidRDefault="0032178F">
      <w:pPr>
        <w:widowControl/>
        <w:suppressAutoHyphens w:val="0"/>
        <w:spacing w:before="120"/>
        <w:textAlignment w:val="auto"/>
        <w:rPr>
          <w:rFonts w:eastAsia="Times New Roman" w:cs="Arial"/>
          <w:kern w:val="0"/>
          <w:lang w:val="es-ES_tradnl" w:bidi="ar-SA"/>
        </w:rPr>
      </w:pPr>
      <w:r>
        <w:rPr>
          <w:rFonts w:eastAsia="Times New Roman" w:cs="Arial"/>
          <w:kern w:val="0"/>
          <w:lang w:val="es-ES_tradnl" w:bidi="ar-SA"/>
        </w:rPr>
        <w:t>Es importante notar lo siguiente:</w:t>
      </w:r>
    </w:p>
    <w:p w14:paraId="5E44E261" w14:textId="77777777" w:rsidR="0024009F" w:rsidRDefault="0032178F">
      <w:pPr>
        <w:numPr>
          <w:ilvl w:val="0"/>
          <w:numId w:val="12"/>
        </w:numPr>
      </w:pPr>
      <w:r>
        <w:rPr>
          <w:lang w:val="es-ES_tradnl" w:bidi="ar-SA"/>
        </w:rPr>
        <w:t>Las partidas y gastos es todo aquello que puede ser financiado como parte del proyecto. La partida es una categoría, por ejemplo “</w:t>
      </w:r>
      <w:r>
        <w:rPr>
          <w:i/>
          <w:lang w:val="es-ES_tradnl" w:bidi="ar-SA"/>
        </w:rPr>
        <w:t>Honorarios</w:t>
      </w:r>
      <w:r>
        <w:rPr>
          <w:lang w:val="es-ES_tradnl" w:bidi="ar-SA"/>
        </w:rPr>
        <w:t>”, que comprende diferentes tipos de gastos, por ejemplo “</w:t>
      </w:r>
      <w:r>
        <w:rPr>
          <w:i/>
          <w:lang w:val="es-ES_tradnl" w:bidi="ar-SA"/>
        </w:rPr>
        <w:t>incentivos</w:t>
      </w:r>
      <w:r>
        <w:rPr>
          <w:lang w:val="es-ES_tradnl" w:bidi="ar-SA"/>
        </w:rPr>
        <w:t xml:space="preserve">”. </w:t>
      </w:r>
    </w:p>
    <w:p w14:paraId="13AD8852" w14:textId="77777777" w:rsidR="0024009F" w:rsidRDefault="0032178F">
      <w:pPr>
        <w:numPr>
          <w:ilvl w:val="0"/>
          <w:numId w:val="12"/>
        </w:numPr>
        <w:rPr>
          <w:lang w:val="es-ES_tradnl" w:bidi="ar-SA"/>
        </w:rPr>
      </w:pPr>
      <w:r>
        <w:rPr>
          <w:lang w:val="es-ES_tradnl" w:bidi="ar-SA"/>
        </w:rPr>
        <w:t>Los Recursos No Reembolsables – RNR es el financiamiento otorgado por Innóvate Perú a cada proyecto.</w:t>
      </w:r>
    </w:p>
    <w:p w14:paraId="0353668B" w14:textId="77777777" w:rsidR="0024009F" w:rsidRDefault="0032178F">
      <w:pPr>
        <w:numPr>
          <w:ilvl w:val="0"/>
          <w:numId w:val="12"/>
        </w:numPr>
        <w:rPr>
          <w:lang w:val="es-ES_tradnl" w:bidi="ar-SA"/>
        </w:rPr>
      </w:pPr>
      <w:r>
        <w:rPr>
          <w:lang w:val="es-ES_tradnl" w:bidi="ar-SA"/>
        </w:rPr>
        <w:t>El aporte de la entidad puede ser monetario o no monetario. El aporte monetario es la contribución en dinero que la entidad deposita en la cuenta corriente del proyecto. Cada concurso establece un aporte monetario mínimo y este puede ser financiado por la entidad elegible o asociada.</w:t>
      </w:r>
    </w:p>
    <w:p w14:paraId="3191912D" w14:textId="77777777" w:rsidR="0024009F" w:rsidRDefault="0032178F">
      <w:pPr>
        <w:numPr>
          <w:ilvl w:val="0"/>
          <w:numId w:val="12"/>
        </w:numPr>
        <w:rPr>
          <w:lang w:val="es-ES_tradnl" w:bidi="ar-SA"/>
        </w:rPr>
      </w:pPr>
      <w:r>
        <w:rPr>
          <w:lang w:val="es-ES_tradnl" w:bidi="ar-SA"/>
        </w:rPr>
        <w:t>El aporte no monetario es la valorización de los recursos asignados temporalmente al proyecto por la entidad elegible o asociada.</w:t>
      </w:r>
    </w:p>
    <w:p w14:paraId="387B4B69" w14:textId="77777777" w:rsidR="0024009F" w:rsidRDefault="0032178F">
      <w:pPr>
        <w:numPr>
          <w:ilvl w:val="0"/>
          <w:numId w:val="12"/>
        </w:numPr>
      </w:pPr>
      <w:r>
        <w:rPr>
          <w:lang w:val="es-ES_tradnl" w:bidi="ar-SA"/>
        </w:rPr>
        <w:t xml:space="preserve">Algunos gastos que pueden ser incluidos dentro del proyecto </w:t>
      </w:r>
      <w:r>
        <w:rPr>
          <w:b/>
          <w:u w:val="single"/>
          <w:lang w:val="es-ES_tradnl" w:bidi="ar-SA"/>
        </w:rPr>
        <w:t>no pueden</w:t>
      </w:r>
      <w:r>
        <w:rPr>
          <w:lang w:val="es-ES_tradnl" w:bidi="ar-SA"/>
        </w:rPr>
        <w:t xml:space="preserve"> ser financiados con recursos no reembolsables – RNR de Innóvate Perú sino con el aporte de la entidad (por ejemplo Honorarios del Coordinador General) o presentan límites para ser financiados con RNR (por ejemplo incentivos a personal). Este tipo de restricciones son excepcionales y se presentan en la tabla siguiente.</w:t>
      </w:r>
    </w:p>
    <w:p w14:paraId="6D08C060" w14:textId="77777777" w:rsidR="0024009F" w:rsidRDefault="0032178F">
      <w:pPr>
        <w:numPr>
          <w:ilvl w:val="0"/>
          <w:numId w:val="12"/>
        </w:numPr>
        <w:rPr>
          <w:lang w:val="es-ES_tradnl" w:bidi="ar-SA"/>
        </w:rPr>
      </w:pPr>
      <w:r>
        <w:rPr>
          <w:lang w:val="es-ES_tradnl" w:bidi="ar-SA"/>
        </w:rPr>
        <w:t>Las actividades obligatorias en todo proyecto son: línea de base y de salida de acuerdo a Formato de Innóvate Perú, Informe Final de Resultados y el taller público de difusión de resultados.</w:t>
      </w:r>
    </w:p>
    <w:p w14:paraId="03C91CCA" w14:textId="77777777" w:rsidR="0024009F" w:rsidRDefault="0032178F">
      <w:pPr>
        <w:widowControl/>
        <w:suppressAutoHyphens w:val="0"/>
        <w:spacing w:before="120"/>
        <w:textAlignment w:val="auto"/>
        <w:rPr>
          <w:rFonts w:eastAsia="Times New Roman" w:cs="Arial"/>
          <w:kern w:val="0"/>
          <w:lang w:val="es-ES_tradnl" w:bidi="ar-SA"/>
        </w:rPr>
      </w:pPr>
      <w:r>
        <w:rPr>
          <w:rFonts w:eastAsia="Times New Roman" w:cs="Arial"/>
          <w:kern w:val="0"/>
          <w:lang w:val="es-ES_tradnl" w:bidi="ar-SA"/>
        </w:rPr>
        <w:t xml:space="preserve">A continuación se presentan las partidas que pueden ser financiadas como parte del proyecto. </w:t>
      </w:r>
    </w:p>
    <w:tbl>
      <w:tblPr>
        <w:tblW w:w="8755" w:type="dxa"/>
        <w:tblCellMar>
          <w:left w:w="10" w:type="dxa"/>
          <w:right w:w="10" w:type="dxa"/>
        </w:tblCellMar>
        <w:tblLook w:val="04A0" w:firstRow="1" w:lastRow="0" w:firstColumn="1" w:lastColumn="0" w:noHBand="0" w:noVBand="1"/>
      </w:tblPr>
      <w:tblGrid>
        <w:gridCol w:w="3227"/>
        <w:gridCol w:w="5528"/>
      </w:tblGrid>
      <w:tr w:rsidR="0024009F" w14:paraId="3F3AA3D9" w14:textId="77777777">
        <w:trPr>
          <w:trHeight w:val="109"/>
        </w:trPr>
        <w:tc>
          <w:tcPr>
            <w:tcW w:w="322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56212E0" w14:textId="77777777" w:rsidR="0024009F" w:rsidRDefault="0032178F">
            <w:pPr>
              <w:widowControl/>
              <w:suppressAutoHyphens w:val="0"/>
              <w:spacing w:before="120"/>
              <w:jc w:val="left"/>
              <w:textAlignment w:val="auto"/>
            </w:pPr>
            <w:bookmarkStart w:id="2" w:name="_Toc353554762"/>
            <w:bookmarkStart w:id="3" w:name="_Toc258531873"/>
            <w:r>
              <w:rPr>
                <w:rFonts w:eastAsia="Times New Roman" w:cs="Arial"/>
                <w:b/>
                <w:bCs/>
                <w:kern w:val="0"/>
                <w:lang w:val="es-ES_tradnl" w:bidi="ar-SA"/>
              </w:rPr>
              <w:t>PARTIDA PRESUPUESTAL</w:t>
            </w:r>
          </w:p>
        </w:tc>
        <w:tc>
          <w:tcPr>
            <w:tcW w:w="552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E7AFCA2" w14:textId="77777777" w:rsidR="0024009F" w:rsidRDefault="0032178F">
            <w:pPr>
              <w:widowControl/>
              <w:suppressAutoHyphens w:val="0"/>
              <w:spacing w:before="120"/>
              <w:jc w:val="left"/>
              <w:textAlignment w:val="auto"/>
            </w:pPr>
            <w:r>
              <w:rPr>
                <w:rFonts w:eastAsia="Times New Roman" w:cs="Arial"/>
                <w:b/>
                <w:bCs/>
                <w:kern w:val="0"/>
                <w:lang w:val="es-ES_tradnl" w:bidi="ar-SA"/>
              </w:rPr>
              <w:t>Descripción del gasto</w:t>
            </w:r>
          </w:p>
        </w:tc>
      </w:tr>
      <w:tr w:rsidR="0024009F" w14:paraId="44FF01C0" w14:textId="77777777">
        <w:trPr>
          <w:trHeight w:val="422"/>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ACA33C" w14:textId="77777777" w:rsidR="0024009F" w:rsidRDefault="0032178F">
            <w:pPr>
              <w:widowControl/>
              <w:numPr>
                <w:ilvl w:val="0"/>
                <w:numId w:val="13"/>
              </w:numPr>
              <w:suppressAutoHyphens w:val="0"/>
              <w:spacing w:before="120"/>
              <w:jc w:val="left"/>
              <w:textAlignment w:val="auto"/>
            </w:pPr>
            <w:r>
              <w:rPr>
                <w:rFonts w:eastAsia="Times New Roman" w:cs="Arial"/>
                <w:b/>
                <w:bCs/>
                <w:kern w:val="0"/>
                <w:lang w:val="es-ES_tradnl" w:bidi="ar-SA"/>
              </w:rPr>
              <w:t xml:space="preserve">Honorarios </w:t>
            </w:r>
          </w:p>
        </w:tc>
      </w:tr>
      <w:tr w:rsidR="0024009F" w14:paraId="249EE8E5" w14:textId="77777777">
        <w:trPr>
          <w:trHeight w:val="1124"/>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2EB22" w14:textId="77777777" w:rsidR="0024009F" w:rsidRDefault="0032178F">
            <w:pPr>
              <w:widowControl/>
              <w:tabs>
                <w:tab w:val="left" w:pos="426"/>
              </w:tabs>
              <w:suppressAutoHyphens w:val="0"/>
              <w:spacing w:before="120"/>
              <w:jc w:val="left"/>
              <w:textAlignment w:val="auto"/>
            </w:pPr>
            <w:r>
              <w:rPr>
                <w:rFonts w:eastAsia="Times New Roman" w:cs="Arial"/>
                <w:b/>
                <w:kern w:val="0"/>
                <w:lang w:val="es-ES_tradnl" w:bidi="ar-SA"/>
              </w:rPr>
              <w:t>Honorarios de los recursos h</w:t>
            </w:r>
            <w:r>
              <w:rPr>
                <w:rFonts w:eastAsia="Times New Roman" w:cs="Arial"/>
                <w:b/>
                <w:kern w:val="0"/>
                <w:lang w:val="es-ES_tradnl" w:bidi="ar-SA"/>
              </w:rPr>
              <w:t>u</w:t>
            </w:r>
            <w:r>
              <w:rPr>
                <w:rFonts w:eastAsia="Times New Roman" w:cs="Arial"/>
                <w:b/>
                <w:kern w:val="0"/>
                <w:lang w:val="es-ES_tradnl" w:bidi="ar-SA"/>
              </w:rPr>
              <w:t>manos del equipo técnico del proyecto.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33CA9"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Deberán estimarse los recursos humanos (RH) que se requieren para el proyecto y que formarán parte del Equipo Técnico del proyecto. Los RH son especializados en la temática del proyecto (no se dedican a tareas a</w:t>
            </w:r>
            <w:r>
              <w:rPr>
                <w:rFonts w:eastAsia="Times New Roman" w:cs="Arial"/>
                <w:kern w:val="0"/>
                <w:lang w:val="es-ES_tradnl" w:bidi="ar-SA"/>
              </w:rPr>
              <w:t>d</w:t>
            </w:r>
            <w:r>
              <w:rPr>
                <w:rFonts w:eastAsia="Times New Roman" w:cs="Arial"/>
                <w:kern w:val="0"/>
                <w:lang w:val="es-ES_tradnl" w:bidi="ar-SA"/>
              </w:rPr>
              <w:t>ministrativas o de asesoría) y pueden pertenecer o no a la entidad solicitante. Son contratados a través de loc</w:t>
            </w:r>
            <w:r>
              <w:rPr>
                <w:rFonts w:eastAsia="Times New Roman" w:cs="Arial"/>
                <w:kern w:val="0"/>
                <w:lang w:val="es-ES_tradnl" w:bidi="ar-SA"/>
              </w:rPr>
              <w:t>a</w:t>
            </w:r>
            <w:r>
              <w:rPr>
                <w:rFonts w:eastAsia="Times New Roman" w:cs="Arial"/>
                <w:kern w:val="0"/>
                <w:lang w:val="es-ES_tradnl" w:bidi="ar-SA"/>
              </w:rPr>
              <w:t>ción de servicios.</w:t>
            </w:r>
          </w:p>
          <w:p w14:paraId="6FAAF9E8"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El Equipo Técnico es liderado por el Coordinador Gen</w:t>
            </w:r>
            <w:r>
              <w:rPr>
                <w:rFonts w:eastAsia="Times New Roman" w:cs="Arial"/>
                <w:kern w:val="0"/>
                <w:lang w:val="es-ES_tradnl" w:bidi="ar-SA"/>
              </w:rPr>
              <w:t>e</w:t>
            </w:r>
            <w:r>
              <w:rPr>
                <w:rFonts w:eastAsia="Times New Roman" w:cs="Arial"/>
                <w:kern w:val="0"/>
                <w:lang w:val="es-ES_tradnl" w:bidi="ar-SA"/>
              </w:rPr>
              <w:t>ral. El financiamiento de sus honorarios debe ser asum</w:t>
            </w:r>
            <w:r>
              <w:rPr>
                <w:rFonts w:eastAsia="Times New Roman" w:cs="Arial"/>
                <w:kern w:val="0"/>
                <w:lang w:val="es-ES_tradnl" w:bidi="ar-SA"/>
              </w:rPr>
              <w:t>i</w:t>
            </w:r>
            <w:r>
              <w:rPr>
                <w:rFonts w:eastAsia="Times New Roman" w:cs="Arial"/>
                <w:kern w:val="0"/>
                <w:lang w:val="es-ES_tradnl" w:bidi="ar-SA"/>
              </w:rPr>
              <w:t>do como aporte de la entidad solicitante o asociada.</w:t>
            </w:r>
          </w:p>
          <w:p w14:paraId="0D42234F"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La dedicación en tiempo de los RH de la entidad elegible al proyecto debe ser valorizado como aporte no mon</w:t>
            </w:r>
            <w:r>
              <w:rPr>
                <w:rFonts w:eastAsia="Times New Roman" w:cs="Arial"/>
                <w:kern w:val="0"/>
                <w:lang w:val="es-ES_tradnl" w:bidi="ar-SA"/>
              </w:rPr>
              <w:t>e</w:t>
            </w:r>
            <w:r>
              <w:rPr>
                <w:rFonts w:eastAsia="Times New Roman" w:cs="Arial"/>
                <w:kern w:val="0"/>
                <w:lang w:val="es-ES_tradnl" w:bidi="ar-SA"/>
              </w:rPr>
              <w:t>tario.</w:t>
            </w:r>
          </w:p>
          <w:p w14:paraId="3D514213"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La contratación de RH adicionales para el proyecto pu</w:t>
            </w:r>
            <w:r>
              <w:rPr>
                <w:rFonts w:eastAsia="Times New Roman" w:cs="Arial"/>
                <w:kern w:val="0"/>
                <w:lang w:val="es-ES_tradnl" w:bidi="ar-SA"/>
              </w:rPr>
              <w:t>e</w:t>
            </w:r>
            <w:r>
              <w:rPr>
                <w:rFonts w:eastAsia="Times New Roman" w:cs="Arial"/>
                <w:kern w:val="0"/>
                <w:lang w:val="es-ES_tradnl" w:bidi="ar-SA"/>
              </w:rPr>
              <w:t xml:space="preserve">de financiarse con RNR o con el aporte de la entidad. No existe límite para la contratación de RH adicionales.  </w:t>
            </w:r>
          </w:p>
          <w:p w14:paraId="7160AB77"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 xml:space="preserve">No se podrá contratar con cargo a los RNR, recursos humanos que hayan tenido una relación contractual con </w:t>
            </w:r>
            <w:r>
              <w:rPr>
                <w:rFonts w:eastAsia="Times New Roman" w:cs="Arial"/>
                <w:kern w:val="0"/>
                <w:lang w:val="es-ES_tradnl" w:bidi="ar-SA"/>
              </w:rPr>
              <w:lastRenderedPageBreak/>
              <w:t>la entidad solicitante o asociada en los últimos 3 meses, contados a partir de la presentación del proyecto al concurso.</w:t>
            </w:r>
          </w:p>
        </w:tc>
      </w:tr>
      <w:tr w:rsidR="0024009F" w14:paraId="5A19E46E" w14:textId="77777777">
        <w:trPr>
          <w:trHeight w:val="1251"/>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96BFC" w14:textId="77777777" w:rsidR="0024009F" w:rsidRDefault="0032178F">
            <w:pPr>
              <w:widowControl/>
              <w:tabs>
                <w:tab w:val="left" w:pos="426"/>
              </w:tabs>
              <w:suppressAutoHyphens w:val="0"/>
              <w:spacing w:before="120"/>
              <w:jc w:val="left"/>
              <w:textAlignment w:val="auto"/>
              <w:rPr>
                <w:rFonts w:eastAsia="Times New Roman" w:cs="Arial"/>
                <w:b/>
                <w:bCs/>
                <w:kern w:val="0"/>
                <w:lang w:val="es-ES_tradnl" w:bidi="ar-SA"/>
              </w:rPr>
            </w:pPr>
            <w:r>
              <w:rPr>
                <w:rFonts w:eastAsia="Times New Roman" w:cs="Arial"/>
                <w:b/>
                <w:bCs/>
                <w:kern w:val="0"/>
                <w:lang w:val="es-ES_tradnl" w:bidi="ar-SA"/>
              </w:rPr>
              <w:lastRenderedPageBreak/>
              <w:t>Coordinador administrativo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097BD" w14:textId="77777777" w:rsidR="0024009F" w:rsidRDefault="0032178F">
            <w:pPr>
              <w:widowControl/>
              <w:numPr>
                <w:ilvl w:val="0"/>
                <w:numId w:val="14"/>
              </w:numPr>
              <w:tabs>
                <w:tab w:val="left" w:pos="261"/>
              </w:tabs>
              <w:suppressAutoHyphens w:val="0"/>
              <w:autoSpaceDE w:val="0"/>
              <w:spacing w:before="120"/>
              <w:ind w:left="261" w:hanging="261"/>
              <w:jc w:val="left"/>
              <w:textAlignment w:val="auto"/>
            </w:pPr>
            <w:r>
              <w:rPr>
                <w:rFonts w:eastAsia="Times New Roman" w:cs="Arial"/>
                <w:kern w:val="0"/>
                <w:lang w:val="es-ES_tradnl" w:bidi="ar-SA"/>
              </w:rPr>
              <w:t>Todo proyecto requiere contar con un Coordinador A</w:t>
            </w:r>
            <w:r>
              <w:rPr>
                <w:rFonts w:eastAsia="Times New Roman" w:cs="Arial"/>
                <w:kern w:val="0"/>
                <w:lang w:val="es-ES_tradnl" w:bidi="ar-SA"/>
              </w:rPr>
              <w:t>d</w:t>
            </w:r>
            <w:r>
              <w:rPr>
                <w:rFonts w:eastAsia="Times New Roman" w:cs="Arial"/>
                <w:kern w:val="0"/>
                <w:lang w:val="es-ES_tradnl" w:bidi="ar-SA"/>
              </w:rPr>
              <w:t>ministrativo. El costo del Coordinador debe estimarse en base al tiempo efectivo dedicado al proyecto y podrá financiarse con RNR o con aporte monetario o no mon</w:t>
            </w:r>
            <w:r>
              <w:rPr>
                <w:rFonts w:eastAsia="Times New Roman" w:cs="Arial"/>
                <w:kern w:val="0"/>
                <w:lang w:val="es-ES_tradnl" w:bidi="ar-SA"/>
              </w:rPr>
              <w:t>e</w:t>
            </w:r>
            <w:r>
              <w:rPr>
                <w:rFonts w:eastAsia="Times New Roman" w:cs="Arial"/>
                <w:kern w:val="0"/>
                <w:lang w:val="es-ES_tradnl" w:bidi="ar-SA"/>
              </w:rPr>
              <w:t>tario de la entidad solicitante o asociada.</w:t>
            </w:r>
          </w:p>
        </w:tc>
      </w:tr>
      <w:tr w:rsidR="0024009F" w14:paraId="3A8F3582" w14:textId="77777777">
        <w:trPr>
          <w:trHeight w:val="1660"/>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D47B3" w14:textId="77777777" w:rsidR="0024009F" w:rsidRDefault="0032178F">
            <w:pPr>
              <w:widowControl/>
              <w:tabs>
                <w:tab w:val="left" w:pos="426"/>
              </w:tabs>
              <w:suppressAutoHyphens w:val="0"/>
              <w:spacing w:before="120"/>
              <w:jc w:val="left"/>
              <w:textAlignment w:val="auto"/>
            </w:pPr>
            <w:r>
              <w:rPr>
                <w:rFonts w:eastAsia="Times New Roman" w:cs="Arial"/>
                <w:b/>
                <w:bCs/>
                <w:kern w:val="0"/>
                <w:lang w:val="es-ES_tradnl" w:bidi="ar-SA"/>
              </w:rPr>
              <w:t>Incentivos para el Equipo Técn</w:t>
            </w:r>
            <w:r>
              <w:rPr>
                <w:rFonts w:eastAsia="Times New Roman" w:cs="Arial"/>
                <w:b/>
                <w:bCs/>
                <w:kern w:val="0"/>
                <w:lang w:val="es-ES_tradnl" w:bidi="ar-SA"/>
              </w:rPr>
              <w:t>i</w:t>
            </w:r>
            <w:r>
              <w:rPr>
                <w:rFonts w:eastAsia="Times New Roman" w:cs="Arial"/>
                <w:b/>
                <w:bCs/>
                <w:kern w:val="0"/>
                <w:lang w:val="es-ES_tradnl" w:bidi="ar-SA"/>
              </w:rPr>
              <w:t>co y coordinador administrativo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45B8B" w14:textId="77777777" w:rsidR="0024009F" w:rsidRDefault="0032178F">
            <w:pPr>
              <w:widowControl/>
              <w:numPr>
                <w:ilvl w:val="0"/>
                <w:numId w:val="14"/>
              </w:numPr>
              <w:tabs>
                <w:tab w:val="left" w:pos="261"/>
              </w:tabs>
              <w:suppressAutoHyphens w:val="0"/>
              <w:autoSpaceDE w:val="0"/>
              <w:spacing w:before="120"/>
              <w:ind w:left="261" w:hanging="261"/>
              <w:jc w:val="left"/>
              <w:textAlignment w:val="auto"/>
            </w:pPr>
            <w:r>
              <w:rPr>
                <w:rFonts w:eastAsia="Times New Roman" w:cs="Arial"/>
                <w:kern w:val="0"/>
                <w:lang w:val="es-ES_tradnl" w:bidi="ar-SA"/>
              </w:rPr>
              <w:t xml:space="preserve">Como máximo el 25% de los RNR puede destinarse al financiamiento de incentivos monetarios a los RH de la Entidad Elegible y Entidades Asociadas que integren el equipo técnico del proyecto, </w:t>
            </w:r>
            <w:r>
              <w:rPr>
                <w:rFonts w:eastAsia="Times New Roman" w:cs="Arial"/>
                <w:bCs/>
                <w:kern w:val="0"/>
                <w:lang w:val="es-ES_tradnl" w:bidi="ar-SA"/>
              </w:rPr>
              <w:t>como retribución adicional por las horas dedicadas al proyecto</w:t>
            </w:r>
            <w:r>
              <w:rPr>
                <w:rFonts w:eastAsia="Times New Roman" w:cs="Arial"/>
                <w:kern w:val="0"/>
                <w:lang w:val="es-ES_tradnl" w:bidi="ar-SA"/>
              </w:rPr>
              <w:t xml:space="preserve">. </w:t>
            </w:r>
          </w:p>
          <w:p w14:paraId="1588C235" w14:textId="77777777" w:rsidR="0024009F" w:rsidRDefault="0032178F">
            <w:pPr>
              <w:widowControl/>
              <w:numPr>
                <w:ilvl w:val="0"/>
                <w:numId w:val="14"/>
              </w:numPr>
              <w:tabs>
                <w:tab w:val="left" w:pos="261"/>
              </w:tabs>
              <w:suppressAutoHyphens w:val="0"/>
              <w:autoSpaceDE w:val="0"/>
              <w:spacing w:before="120"/>
              <w:ind w:left="261" w:hanging="261"/>
              <w:jc w:val="left"/>
              <w:textAlignment w:val="auto"/>
            </w:pPr>
            <w:r>
              <w:rPr>
                <w:rFonts w:eastAsia="Times New Roman" w:cs="Arial"/>
                <w:kern w:val="0"/>
                <w:lang w:val="es-ES_tradnl" w:bidi="ar-SA"/>
              </w:rPr>
              <w:t>Este incentivo también puede otorgarse al Coordinador Administrativo, siempre y cuando pertenezca a la Ent</w:t>
            </w:r>
            <w:r>
              <w:rPr>
                <w:rFonts w:eastAsia="Times New Roman" w:cs="Arial"/>
                <w:kern w:val="0"/>
                <w:lang w:val="es-ES_tradnl" w:bidi="ar-SA"/>
              </w:rPr>
              <w:t>i</w:t>
            </w:r>
            <w:r>
              <w:rPr>
                <w:rFonts w:eastAsia="Times New Roman" w:cs="Arial"/>
                <w:kern w:val="0"/>
                <w:lang w:val="es-ES_tradnl" w:bidi="ar-SA"/>
              </w:rPr>
              <w:t xml:space="preserve">dad Elegible o Asociadas. </w:t>
            </w:r>
          </w:p>
        </w:tc>
      </w:tr>
      <w:tr w:rsidR="0024009F" w14:paraId="02067B77" w14:textId="77777777">
        <w:trPr>
          <w:trHeight w:val="311"/>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04964B" w14:textId="77777777" w:rsidR="0024009F" w:rsidRDefault="0032178F">
            <w:pPr>
              <w:widowControl/>
              <w:numPr>
                <w:ilvl w:val="0"/>
                <w:numId w:val="13"/>
              </w:numPr>
              <w:suppressAutoHyphens w:val="0"/>
              <w:spacing w:before="120"/>
              <w:jc w:val="left"/>
              <w:textAlignment w:val="auto"/>
            </w:pPr>
            <w:r>
              <w:rPr>
                <w:rFonts w:eastAsia="Times New Roman" w:cs="Arial"/>
                <w:b/>
                <w:bCs/>
                <w:kern w:val="0"/>
                <w:lang w:val="es-ES_tradnl" w:bidi="ar-SA"/>
              </w:rPr>
              <w:t xml:space="preserve">Equipos y bienes duraderos </w:t>
            </w:r>
            <w:r>
              <w:rPr>
                <w:rFonts w:eastAsia="Times New Roman" w:cs="Arial"/>
                <w:b/>
                <w:kern w:val="0"/>
                <w:lang w:val="es-ES_tradnl" w:bidi="ar-SA"/>
              </w:rPr>
              <w:t xml:space="preserve">  </w:t>
            </w:r>
          </w:p>
        </w:tc>
      </w:tr>
      <w:tr w:rsidR="0024009F" w14:paraId="3AD2F0D2" w14:textId="77777777">
        <w:trPr>
          <w:trHeight w:val="3833"/>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B2AE5" w14:textId="77777777" w:rsidR="0024009F" w:rsidRDefault="0032178F">
            <w:pPr>
              <w:widowControl/>
              <w:suppressAutoHyphens w:val="0"/>
              <w:spacing w:before="120"/>
              <w:ind w:left="13"/>
              <w:jc w:val="left"/>
              <w:textAlignment w:val="auto"/>
            </w:pPr>
            <w:r>
              <w:rPr>
                <w:rFonts w:eastAsia="Times New Roman" w:cs="Arial"/>
                <w:kern w:val="0"/>
                <w:lang w:val="es-ES_tradnl" w:bidi="ar-SA"/>
              </w:rPr>
              <w:t>Equipos para pruebas y ensayos de laboratorio, para trabajo de campo y prototipos.</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9628C"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 xml:space="preserve"> Como parte del proyecto debe estimarse los requer</w:t>
            </w:r>
            <w:r>
              <w:rPr>
                <w:rFonts w:eastAsia="Times New Roman" w:cs="Arial"/>
                <w:kern w:val="0"/>
                <w:lang w:val="es-ES_tradnl" w:bidi="ar-SA"/>
              </w:rPr>
              <w:t>i</w:t>
            </w:r>
            <w:r>
              <w:rPr>
                <w:rFonts w:eastAsia="Times New Roman" w:cs="Arial"/>
                <w:kern w:val="0"/>
                <w:lang w:val="es-ES_tradnl" w:bidi="ar-SA"/>
              </w:rPr>
              <w:t>mientos de equipos menores que se requieran para la prestación del servicio.</w:t>
            </w:r>
          </w:p>
          <w:p w14:paraId="05F646B1"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Excepcionalmente, en el caso la entidad solicitante cuente con una Planta Piloto, podrá proyectarse la compra de equipos complementarios. No se admitirá la compra de equipos para el desarrollo de una nueva planta ni se financiará equipamiento para laboratorio.</w:t>
            </w:r>
          </w:p>
          <w:p w14:paraId="54029FC2"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 xml:space="preserve">Puede financiarse con RNR la adquisición de equipos hasta un tope </w:t>
            </w:r>
            <w:r>
              <w:rPr>
                <w:rFonts w:eastAsia="Times New Roman" w:cs="Arial"/>
                <w:kern w:val="0"/>
                <w:u w:val="single"/>
                <w:lang w:val="es-ES_tradnl" w:bidi="ar-SA"/>
              </w:rPr>
              <w:t>máximo equivalente al 10%</w:t>
            </w:r>
            <w:r>
              <w:rPr>
                <w:rFonts w:eastAsia="Times New Roman" w:cs="Arial"/>
                <w:kern w:val="0"/>
                <w:lang w:val="es-ES_tradnl" w:bidi="ar-SA"/>
              </w:rPr>
              <w:t xml:space="preserve"> del costo t</w:t>
            </w:r>
            <w:r>
              <w:rPr>
                <w:rFonts w:eastAsia="Times New Roman" w:cs="Arial"/>
                <w:kern w:val="0"/>
                <w:lang w:val="es-ES_tradnl" w:bidi="ar-SA"/>
              </w:rPr>
              <w:t>o</w:t>
            </w:r>
            <w:r>
              <w:rPr>
                <w:rFonts w:eastAsia="Times New Roman" w:cs="Arial"/>
                <w:kern w:val="0"/>
                <w:lang w:val="es-ES_tradnl" w:bidi="ar-SA"/>
              </w:rPr>
              <w:t xml:space="preserve">tal del proyecto. </w:t>
            </w:r>
          </w:p>
          <w:p w14:paraId="03B7BCCF" w14:textId="77777777" w:rsidR="0024009F" w:rsidRDefault="0032178F">
            <w:pPr>
              <w:widowControl/>
              <w:numPr>
                <w:ilvl w:val="0"/>
                <w:numId w:val="14"/>
              </w:numPr>
              <w:tabs>
                <w:tab w:val="left" w:pos="261"/>
              </w:tabs>
              <w:suppressAutoHyphens w:val="0"/>
              <w:spacing w:before="120"/>
              <w:ind w:left="261" w:hanging="261"/>
              <w:jc w:val="left"/>
              <w:textAlignment w:val="auto"/>
            </w:pPr>
            <w:r>
              <w:rPr>
                <w:rFonts w:eastAsia="Times New Roman" w:cs="Arial"/>
                <w:kern w:val="0"/>
                <w:lang w:val="es-ES_tradnl" w:bidi="ar-SA"/>
              </w:rPr>
              <w:t>Valorización del uso de equipos: la entidad puede co</w:t>
            </w:r>
            <w:r>
              <w:rPr>
                <w:rFonts w:eastAsia="Times New Roman" w:cs="Arial"/>
                <w:kern w:val="0"/>
                <w:lang w:val="es-ES_tradnl" w:bidi="ar-SA"/>
              </w:rPr>
              <w:t>n</w:t>
            </w:r>
            <w:r>
              <w:rPr>
                <w:rFonts w:eastAsia="Times New Roman" w:cs="Arial"/>
                <w:kern w:val="0"/>
                <w:lang w:val="es-ES_tradnl" w:bidi="ar-SA"/>
              </w:rPr>
              <w:t xml:space="preserve">siderar como aporte no monetario la valoración del tiempo de uso de los equipos que serán usados en el proyecto.  </w:t>
            </w:r>
          </w:p>
        </w:tc>
      </w:tr>
      <w:tr w:rsidR="0024009F" w14:paraId="072654AF" w14:textId="77777777">
        <w:trPr>
          <w:trHeight w:val="311"/>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6D74CA" w14:textId="77777777" w:rsidR="0024009F" w:rsidRDefault="0032178F">
            <w:pPr>
              <w:widowControl/>
              <w:numPr>
                <w:ilvl w:val="0"/>
                <w:numId w:val="13"/>
              </w:numPr>
              <w:suppressAutoHyphens w:val="0"/>
              <w:spacing w:before="120"/>
              <w:jc w:val="left"/>
              <w:textAlignment w:val="auto"/>
            </w:pPr>
            <w:r>
              <w:rPr>
                <w:rFonts w:eastAsia="Times New Roman" w:cs="Arial"/>
                <w:b/>
                <w:kern w:val="0"/>
                <w:lang w:val="es-ES_tradnl" w:bidi="ar-SA"/>
              </w:rPr>
              <w:t>Materiales e insumos</w:t>
            </w:r>
          </w:p>
        </w:tc>
      </w:tr>
      <w:tr w:rsidR="0024009F" w14:paraId="3FA12436" w14:textId="77777777">
        <w:trPr>
          <w:trHeight w:val="1180"/>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B753E" w14:textId="77777777" w:rsidR="0024009F" w:rsidRDefault="0032178F">
            <w:pPr>
              <w:suppressAutoHyphens w:val="0"/>
              <w:spacing w:before="120"/>
              <w:jc w:val="left"/>
            </w:pPr>
            <w:r>
              <w:rPr>
                <w:rFonts w:eastAsia="Times New Roman" w:cs="Arial"/>
                <w:kern w:val="0"/>
                <w:lang w:val="es-ES_tradnl" w:bidi="ar-SA"/>
              </w:rPr>
              <w:t xml:space="preserve">Materiales e insumos para las actividades del proyecto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DCA27" w14:textId="77777777" w:rsidR="0024009F" w:rsidRDefault="0032178F">
            <w:pPr>
              <w:widowControl/>
              <w:numPr>
                <w:ilvl w:val="1"/>
                <w:numId w:val="15"/>
              </w:numPr>
              <w:tabs>
                <w:tab w:val="left" w:pos="261"/>
                <w:tab w:val="left" w:pos="300"/>
              </w:tabs>
              <w:suppressAutoHyphens w:val="0"/>
              <w:spacing w:before="120"/>
              <w:ind w:left="249" w:hanging="249"/>
              <w:jc w:val="left"/>
              <w:textAlignment w:val="auto"/>
            </w:pPr>
            <w:r>
              <w:rPr>
                <w:rFonts w:eastAsia="Times New Roman" w:cs="Arial"/>
                <w:kern w:val="0"/>
                <w:lang w:val="es-ES_tradnl" w:bidi="ar-SA"/>
              </w:rPr>
              <w:t>Cada proyecto debe estimar los requerimientos de m</w:t>
            </w:r>
            <w:r>
              <w:rPr>
                <w:rFonts w:eastAsia="Times New Roman" w:cs="Arial"/>
                <w:kern w:val="0"/>
                <w:lang w:val="es-ES_tradnl" w:bidi="ar-SA"/>
              </w:rPr>
              <w:t>a</w:t>
            </w:r>
            <w:r>
              <w:rPr>
                <w:rFonts w:eastAsia="Times New Roman" w:cs="Arial"/>
                <w:kern w:val="0"/>
                <w:lang w:val="es-ES_tradnl" w:bidi="ar-SA"/>
              </w:rPr>
              <w:t>teriales e insumos.</w:t>
            </w:r>
          </w:p>
          <w:p w14:paraId="72E112F5" w14:textId="77777777" w:rsidR="0024009F" w:rsidRDefault="0032178F">
            <w:pPr>
              <w:tabs>
                <w:tab w:val="left" w:pos="261"/>
              </w:tabs>
              <w:suppressAutoHyphens w:val="0"/>
              <w:spacing w:before="120"/>
              <w:ind w:left="249"/>
              <w:jc w:val="left"/>
            </w:pPr>
            <w:r>
              <w:rPr>
                <w:rFonts w:eastAsia="Times New Roman" w:cs="Arial"/>
                <w:kern w:val="0"/>
                <w:lang w:val="es-ES_tradnl" w:bidi="ar-SA"/>
              </w:rPr>
              <w:t>Pueden financiarse con RNR y aporte monetario o no monetario de la entidad. No existe restricción de mo</w:t>
            </w:r>
            <w:r>
              <w:rPr>
                <w:rFonts w:eastAsia="Times New Roman" w:cs="Arial"/>
                <w:kern w:val="0"/>
                <w:lang w:val="es-ES_tradnl" w:bidi="ar-SA"/>
              </w:rPr>
              <w:t>n</w:t>
            </w:r>
            <w:r>
              <w:rPr>
                <w:rFonts w:eastAsia="Times New Roman" w:cs="Arial"/>
                <w:kern w:val="0"/>
                <w:lang w:val="es-ES_tradnl" w:bidi="ar-SA"/>
              </w:rPr>
              <w:t>tos o porcentajes.</w:t>
            </w:r>
          </w:p>
        </w:tc>
      </w:tr>
      <w:tr w:rsidR="0024009F" w14:paraId="53ADCCCD" w14:textId="77777777">
        <w:trPr>
          <w:trHeight w:val="311"/>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3F6F1FA" w14:textId="77777777" w:rsidR="0024009F" w:rsidRDefault="0032178F">
            <w:pPr>
              <w:widowControl/>
              <w:numPr>
                <w:ilvl w:val="0"/>
                <w:numId w:val="13"/>
              </w:numPr>
              <w:suppressAutoHyphens w:val="0"/>
              <w:spacing w:before="120"/>
              <w:jc w:val="left"/>
              <w:textAlignment w:val="auto"/>
            </w:pPr>
            <w:r>
              <w:rPr>
                <w:rFonts w:eastAsia="Times New Roman" w:cs="Arial"/>
                <w:b/>
                <w:kern w:val="0"/>
                <w:lang w:val="es-ES_tradnl" w:bidi="ar-SA"/>
              </w:rPr>
              <w:t>Asesorías especializadas</w:t>
            </w:r>
          </w:p>
        </w:tc>
      </w:tr>
      <w:tr w:rsidR="0024009F" w14:paraId="4B566784" w14:textId="77777777">
        <w:trPr>
          <w:trHeight w:val="311"/>
        </w:trPr>
        <w:tc>
          <w:tcPr>
            <w:tcW w:w="32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96AB2A" w14:textId="77777777" w:rsidR="0024009F" w:rsidRDefault="0032178F">
            <w:pPr>
              <w:suppressAutoHyphens w:val="0"/>
              <w:spacing w:before="120"/>
              <w:jc w:val="left"/>
            </w:pPr>
            <w:r>
              <w:rPr>
                <w:rFonts w:eastAsia="Times New Roman" w:cs="Arial"/>
                <w:bCs/>
                <w:kern w:val="0"/>
                <w:lang w:val="es-ES_tradnl" w:bidi="ar-SA"/>
              </w:rPr>
              <w:t>Asesorías individuales o de e</w:t>
            </w:r>
            <w:r>
              <w:rPr>
                <w:rFonts w:eastAsia="Times New Roman" w:cs="Arial"/>
                <w:bCs/>
                <w:kern w:val="0"/>
                <w:lang w:val="es-ES_tradnl" w:bidi="ar-SA"/>
              </w:rPr>
              <w:t>m</w:t>
            </w:r>
            <w:r>
              <w:rPr>
                <w:rFonts w:eastAsia="Times New Roman" w:cs="Arial"/>
                <w:bCs/>
                <w:kern w:val="0"/>
                <w:lang w:val="es-ES_tradnl" w:bidi="ar-SA"/>
              </w:rPr>
              <w:lastRenderedPageBreak/>
              <w:t>presas</w:t>
            </w:r>
            <w:r>
              <w:rPr>
                <w:rFonts w:eastAsia="Times New Roman" w:cs="Arial"/>
                <w:kern w:val="0"/>
                <w:lang w:val="es-ES_tradnl" w:bidi="ar-SA"/>
              </w:rPr>
              <w:t>.</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314A2B"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lastRenderedPageBreak/>
              <w:t xml:space="preserve">Asesorías especializadas de expertos o empresas en </w:t>
            </w:r>
            <w:r>
              <w:rPr>
                <w:rFonts w:eastAsia="Times New Roman" w:cs="Arial"/>
                <w:kern w:val="0"/>
                <w:lang w:val="es-ES_tradnl" w:bidi="ar-SA"/>
              </w:rPr>
              <w:lastRenderedPageBreak/>
              <w:t>temas y periodos específicos del proyecto. Dentro de e</w:t>
            </w:r>
            <w:r>
              <w:rPr>
                <w:rFonts w:eastAsia="Times New Roman" w:cs="Arial"/>
                <w:kern w:val="0"/>
                <w:lang w:val="es-ES_tradnl" w:bidi="ar-SA"/>
              </w:rPr>
              <w:t>s</w:t>
            </w:r>
            <w:r>
              <w:rPr>
                <w:rFonts w:eastAsia="Times New Roman" w:cs="Arial"/>
                <w:kern w:val="0"/>
                <w:lang w:val="es-ES_tradnl" w:bidi="ar-SA"/>
              </w:rPr>
              <w:t>te rubro también se puede financiar servicios de esp</w:t>
            </w:r>
            <w:r>
              <w:rPr>
                <w:rFonts w:eastAsia="Times New Roman" w:cs="Arial"/>
                <w:kern w:val="0"/>
                <w:lang w:val="es-ES_tradnl" w:bidi="ar-SA"/>
              </w:rPr>
              <w:t>e</w:t>
            </w:r>
            <w:r>
              <w:rPr>
                <w:rFonts w:eastAsia="Times New Roman" w:cs="Arial"/>
                <w:kern w:val="0"/>
                <w:lang w:val="es-ES_tradnl" w:bidi="ar-SA"/>
              </w:rPr>
              <w:t>cialistas para capacitación al equipo técnico en temas asociados al proyecto.</w:t>
            </w:r>
          </w:p>
          <w:p w14:paraId="05F71A48"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 xml:space="preserve">Las asesorías deben costearse a </w:t>
            </w:r>
            <w:r>
              <w:rPr>
                <w:rFonts w:eastAsia="Times New Roman" w:cs="Arial"/>
                <w:kern w:val="0"/>
                <w:u w:val="single"/>
                <w:lang w:val="es-ES_tradnl" w:bidi="ar-SA"/>
              </w:rPr>
              <w:t>suma alzada o todo costo</w:t>
            </w:r>
            <w:r>
              <w:rPr>
                <w:rFonts w:eastAsia="Times New Roman" w:cs="Arial"/>
                <w:kern w:val="0"/>
                <w:lang w:val="es-ES_tradnl" w:bidi="ar-SA"/>
              </w:rPr>
              <w:t>, es decir incluyendo dentro del costo total los h</w:t>
            </w:r>
            <w:r>
              <w:rPr>
                <w:rFonts w:eastAsia="Times New Roman" w:cs="Arial"/>
                <w:kern w:val="0"/>
                <w:lang w:val="es-ES_tradnl" w:bidi="ar-SA"/>
              </w:rPr>
              <w:t>o</w:t>
            </w:r>
            <w:r>
              <w:rPr>
                <w:rFonts w:eastAsia="Times New Roman" w:cs="Arial"/>
                <w:kern w:val="0"/>
                <w:lang w:val="es-ES_tradnl" w:bidi="ar-SA"/>
              </w:rPr>
              <w:t>norarios, viáticos y pasajes de los especialistas o empr</w:t>
            </w:r>
            <w:r>
              <w:rPr>
                <w:rFonts w:eastAsia="Times New Roman" w:cs="Arial"/>
                <w:kern w:val="0"/>
                <w:lang w:val="es-ES_tradnl" w:bidi="ar-SA"/>
              </w:rPr>
              <w:t>e</w:t>
            </w:r>
            <w:r>
              <w:rPr>
                <w:rFonts w:eastAsia="Times New Roman" w:cs="Arial"/>
                <w:kern w:val="0"/>
                <w:lang w:val="es-ES_tradnl" w:bidi="ar-SA"/>
              </w:rPr>
              <w:t>sas contratadas.</w:t>
            </w:r>
          </w:p>
          <w:p w14:paraId="73B7FAA5"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 xml:space="preserve">Las asesorías pueden ser contratadas con especialistas o empresas nacionales o extranjeros.  </w:t>
            </w:r>
          </w:p>
          <w:p w14:paraId="74177882"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Los asesores o consultores no forman parte del equipo técnico del proyecto.</w:t>
            </w:r>
            <w:r>
              <w:rPr>
                <w:rFonts w:eastAsia="Times New Roman" w:cs="Arial"/>
                <w:bCs/>
                <w:kern w:val="0"/>
                <w:lang w:val="es-ES_tradnl" w:bidi="ar-SA"/>
              </w:rPr>
              <w:t xml:space="preserve"> </w:t>
            </w:r>
          </w:p>
          <w:p w14:paraId="43771B12"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Se financian con RNR y aporte monetario o no monet</w:t>
            </w:r>
            <w:r>
              <w:rPr>
                <w:rFonts w:eastAsia="Times New Roman" w:cs="Arial"/>
                <w:kern w:val="0"/>
                <w:lang w:val="es-ES_tradnl" w:bidi="ar-SA"/>
              </w:rPr>
              <w:t>a</w:t>
            </w:r>
            <w:r>
              <w:rPr>
                <w:rFonts w:eastAsia="Times New Roman" w:cs="Arial"/>
                <w:kern w:val="0"/>
                <w:lang w:val="es-ES_tradnl" w:bidi="ar-SA"/>
              </w:rPr>
              <w:t>rio. No existe restricción de montos o porcentajes.</w:t>
            </w:r>
          </w:p>
        </w:tc>
      </w:tr>
      <w:tr w:rsidR="0024009F" w14:paraId="1906EB53" w14:textId="77777777">
        <w:trPr>
          <w:trHeight w:val="371"/>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CE14F5" w14:textId="77777777" w:rsidR="0024009F" w:rsidRDefault="0032178F">
            <w:pPr>
              <w:widowControl/>
              <w:numPr>
                <w:ilvl w:val="0"/>
                <w:numId w:val="13"/>
              </w:numPr>
              <w:suppressAutoHyphens w:val="0"/>
              <w:spacing w:before="120"/>
              <w:jc w:val="left"/>
              <w:textAlignment w:val="auto"/>
            </w:pPr>
            <w:r>
              <w:rPr>
                <w:rFonts w:eastAsia="Times New Roman" w:cs="Arial"/>
                <w:b/>
                <w:kern w:val="0"/>
                <w:lang w:val="es-ES_tradnl" w:bidi="ar-SA"/>
              </w:rPr>
              <w:lastRenderedPageBreak/>
              <w:t xml:space="preserve"> Servicios tecnológicos    </w:t>
            </w:r>
          </w:p>
        </w:tc>
      </w:tr>
      <w:tr w:rsidR="0024009F" w14:paraId="67A408E7" w14:textId="77777777">
        <w:trPr>
          <w:trHeight w:val="1963"/>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E8D58" w14:textId="77777777" w:rsidR="0024009F" w:rsidRDefault="0032178F">
            <w:pPr>
              <w:tabs>
                <w:tab w:val="left" w:pos="297"/>
              </w:tabs>
              <w:suppressAutoHyphens w:val="0"/>
              <w:spacing w:before="120"/>
              <w:jc w:val="left"/>
            </w:pPr>
            <w:r>
              <w:rPr>
                <w:rFonts w:eastAsia="Times New Roman" w:cs="Arial"/>
                <w:kern w:val="0"/>
                <w:lang w:val="es-ES_tradnl" w:bidi="ar-SA"/>
              </w:rPr>
              <w:t>Servicios de terceros vinculados a las actividades del proyecto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139AB" w14:textId="77777777" w:rsidR="0024009F" w:rsidRDefault="0032178F">
            <w:pPr>
              <w:widowControl/>
              <w:numPr>
                <w:ilvl w:val="1"/>
                <w:numId w:val="15"/>
              </w:numPr>
              <w:tabs>
                <w:tab w:val="left" w:pos="300"/>
              </w:tabs>
              <w:suppressAutoHyphens w:val="0"/>
              <w:spacing w:before="120"/>
              <w:ind w:left="249" w:hanging="249"/>
              <w:jc w:val="left"/>
              <w:textAlignment w:val="auto"/>
              <w:rPr>
                <w:rFonts w:eastAsia="Times New Roman" w:cs="Arial"/>
                <w:kern w:val="0"/>
                <w:lang w:val="es-ES_tradnl" w:bidi="ar-SA"/>
              </w:rPr>
            </w:pPr>
            <w:r>
              <w:rPr>
                <w:rFonts w:eastAsia="Times New Roman" w:cs="Arial"/>
                <w:kern w:val="0"/>
                <w:lang w:val="es-ES_tradnl" w:bidi="ar-SA"/>
              </w:rPr>
              <w:t xml:space="preserve">Servicios tecnológicos o de terceros necesarios para el proyecto tales como análisis de laboratorio, calibración, ensayos de aptitud, mantenimiento e instalación de equipos. </w:t>
            </w:r>
          </w:p>
          <w:p w14:paraId="150E20A7" w14:textId="77777777" w:rsidR="0024009F" w:rsidRDefault="0032178F">
            <w:pPr>
              <w:widowControl/>
              <w:numPr>
                <w:ilvl w:val="1"/>
                <w:numId w:val="15"/>
              </w:numPr>
              <w:tabs>
                <w:tab w:val="left" w:pos="300"/>
              </w:tabs>
              <w:suppressAutoHyphens w:val="0"/>
              <w:spacing w:before="120"/>
              <w:ind w:left="249" w:hanging="249"/>
              <w:jc w:val="left"/>
              <w:textAlignment w:val="auto"/>
              <w:rPr>
                <w:rFonts w:eastAsia="Times New Roman" w:cs="Arial"/>
                <w:kern w:val="0"/>
                <w:lang w:val="es-ES_tradnl" w:bidi="ar-SA"/>
              </w:rPr>
            </w:pPr>
            <w:r>
              <w:rPr>
                <w:rFonts w:eastAsia="Times New Roman" w:cs="Arial"/>
                <w:kern w:val="0"/>
                <w:lang w:val="es-ES_tradnl" w:bidi="ar-SA"/>
              </w:rPr>
              <w:t>Servicios de desarrollo de software necesarios para el proyecto.</w:t>
            </w:r>
          </w:p>
          <w:p w14:paraId="5A075DBD"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Pueden financiarse con RNR y aporte monetario o no monetario de la entidad. No existe restricción de mo</w:t>
            </w:r>
            <w:r>
              <w:rPr>
                <w:rFonts w:eastAsia="Times New Roman" w:cs="Arial"/>
                <w:kern w:val="0"/>
                <w:lang w:val="es-ES_tradnl" w:bidi="ar-SA"/>
              </w:rPr>
              <w:t>n</w:t>
            </w:r>
            <w:r>
              <w:rPr>
                <w:rFonts w:eastAsia="Times New Roman" w:cs="Arial"/>
                <w:kern w:val="0"/>
                <w:lang w:val="es-ES_tradnl" w:bidi="ar-SA"/>
              </w:rPr>
              <w:t>tos o porcentajes.</w:t>
            </w:r>
          </w:p>
        </w:tc>
      </w:tr>
      <w:tr w:rsidR="0024009F" w14:paraId="7D8CF00D" w14:textId="77777777">
        <w:trPr>
          <w:trHeight w:val="311"/>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F67FAE" w14:textId="77777777" w:rsidR="0024009F" w:rsidRDefault="0032178F">
            <w:pPr>
              <w:widowControl/>
              <w:numPr>
                <w:ilvl w:val="0"/>
                <w:numId w:val="13"/>
              </w:numPr>
              <w:suppressAutoHyphens w:val="0"/>
              <w:spacing w:before="120"/>
              <w:jc w:val="left"/>
              <w:textAlignment w:val="auto"/>
            </w:pPr>
            <w:r>
              <w:rPr>
                <w:rFonts w:eastAsia="Times New Roman" w:cs="Arial"/>
                <w:b/>
                <w:kern w:val="0"/>
                <w:lang w:val="es-ES_tradnl" w:bidi="ar-SA"/>
              </w:rPr>
              <w:t>Pasajes y viáticos</w:t>
            </w:r>
          </w:p>
        </w:tc>
      </w:tr>
      <w:tr w:rsidR="0024009F" w14:paraId="0212D3A5" w14:textId="77777777">
        <w:trPr>
          <w:trHeight w:val="801"/>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22B9E" w14:textId="77777777" w:rsidR="0024009F" w:rsidRDefault="0032178F">
            <w:pPr>
              <w:tabs>
                <w:tab w:val="left" w:pos="297"/>
              </w:tabs>
              <w:suppressAutoHyphens w:val="0"/>
              <w:spacing w:before="120"/>
              <w:jc w:val="left"/>
            </w:pPr>
            <w:r>
              <w:rPr>
                <w:rFonts w:eastAsia="Times New Roman" w:cs="Arial"/>
                <w:bCs/>
                <w:kern w:val="0"/>
                <w:lang w:val="es-ES_tradnl" w:bidi="ar-SA"/>
              </w:rPr>
              <w:t>Pasajes y viáticos para trabajo de campo y capacitación</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020D7"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Pasajes y viáticos, nacionales o internacionales, se f</w:t>
            </w:r>
            <w:r>
              <w:rPr>
                <w:rFonts w:eastAsia="Times New Roman" w:cs="Arial"/>
                <w:kern w:val="0"/>
                <w:lang w:val="es-ES_tradnl" w:bidi="ar-SA"/>
              </w:rPr>
              <w:t>i</w:t>
            </w:r>
            <w:r>
              <w:rPr>
                <w:rFonts w:eastAsia="Times New Roman" w:cs="Arial"/>
                <w:kern w:val="0"/>
                <w:lang w:val="es-ES_tradnl" w:bidi="ar-SA"/>
              </w:rPr>
              <w:t>nancian exclusivamente para el equipo técnico del pr</w:t>
            </w:r>
            <w:r>
              <w:rPr>
                <w:rFonts w:eastAsia="Times New Roman" w:cs="Arial"/>
                <w:kern w:val="0"/>
                <w:lang w:val="es-ES_tradnl" w:bidi="ar-SA"/>
              </w:rPr>
              <w:t>o</w:t>
            </w:r>
            <w:r>
              <w:rPr>
                <w:rFonts w:eastAsia="Times New Roman" w:cs="Arial"/>
                <w:kern w:val="0"/>
                <w:lang w:val="es-ES_tradnl" w:bidi="ar-SA"/>
              </w:rPr>
              <w:t>yecto y para la realización de actividades capacitación (seminarios, pasantías, congresos y cursos cortos) rel</w:t>
            </w:r>
            <w:r>
              <w:rPr>
                <w:rFonts w:eastAsia="Times New Roman" w:cs="Arial"/>
                <w:kern w:val="0"/>
                <w:lang w:val="es-ES_tradnl" w:bidi="ar-SA"/>
              </w:rPr>
              <w:t>a</w:t>
            </w:r>
            <w:r>
              <w:rPr>
                <w:rFonts w:eastAsia="Times New Roman" w:cs="Arial"/>
                <w:kern w:val="0"/>
                <w:lang w:val="es-ES_tradnl" w:bidi="ar-SA"/>
              </w:rPr>
              <w:t>cionados directamente con el proyecto. Se estiman de acuerdo a la Escala de Viáticos nacional e internacional que figura en este documento.</w:t>
            </w:r>
          </w:p>
          <w:p w14:paraId="54E8CD24" w14:textId="77777777" w:rsidR="0024009F" w:rsidRDefault="0032178F">
            <w:pPr>
              <w:widowControl/>
              <w:numPr>
                <w:ilvl w:val="1"/>
                <w:numId w:val="15"/>
              </w:numPr>
              <w:tabs>
                <w:tab w:val="left" w:pos="300"/>
              </w:tabs>
              <w:suppressAutoHyphens w:val="0"/>
              <w:spacing w:before="120"/>
              <w:ind w:left="249" w:hanging="249"/>
              <w:jc w:val="left"/>
              <w:textAlignment w:val="auto"/>
            </w:pPr>
            <w:r>
              <w:rPr>
                <w:rFonts w:eastAsia="Times New Roman" w:cs="Arial"/>
                <w:kern w:val="0"/>
                <w:lang w:val="es-ES_tradnl" w:bidi="ar-SA"/>
              </w:rPr>
              <w:t xml:space="preserve">Los gastos para pasajes y viáticos para capacitación no puede superar el 10% de los RNR.  El 70% del gasto por este </w:t>
            </w:r>
            <w:proofErr w:type="gramStart"/>
            <w:r>
              <w:rPr>
                <w:rFonts w:eastAsia="Times New Roman" w:cs="Arial"/>
                <w:kern w:val="0"/>
                <w:lang w:val="es-ES_tradnl" w:bidi="ar-SA"/>
              </w:rPr>
              <w:t>concepto  puede</w:t>
            </w:r>
            <w:proofErr w:type="gramEnd"/>
            <w:r>
              <w:rPr>
                <w:rFonts w:eastAsia="Times New Roman" w:cs="Arial"/>
                <w:kern w:val="0"/>
                <w:lang w:val="es-ES_tradnl" w:bidi="ar-SA"/>
              </w:rPr>
              <w:t xml:space="preserve"> financiarse con RNR y el saldo d</w:t>
            </w:r>
            <w:r>
              <w:rPr>
                <w:rFonts w:eastAsia="Times New Roman" w:cs="Arial"/>
                <w:kern w:val="0"/>
                <w:lang w:val="es-ES_tradnl" w:bidi="ar-SA"/>
              </w:rPr>
              <w:t>e</w:t>
            </w:r>
            <w:r>
              <w:rPr>
                <w:rFonts w:eastAsia="Times New Roman" w:cs="Arial"/>
                <w:kern w:val="0"/>
                <w:lang w:val="es-ES_tradnl" w:bidi="ar-SA"/>
              </w:rPr>
              <w:t>be financiarlo la entidad con aporte monetario o no monetario.</w:t>
            </w:r>
          </w:p>
        </w:tc>
      </w:tr>
      <w:tr w:rsidR="0024009F" w14:paraId="79697EEE" w14:textId="77777777">
        <w:trPr>
          <w:trHeight w:val="368"/>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4E1432" w14:textId="77777777" w:rsidR="0024009F" w:rsidRDefault="0032178F">
            <w:pPr>
              <w:widowControl/>
              <w:numPr>
                <w:ilvl w:val="0"/>
                <w:numId w:val="13"/>
              </w:numPr>
              <w:suppressAutoHyphens w:val="0"/>
              <w:spacing w:before="120"/>
              <w:jc w:val="left"/>
              <w:textAlignment w:val="auto"/>
            </w:pPr>
            <w:r>
              <w:rPr>
                <w:rFonts w:eastAsia="Times New Roman" w:cs="Arial"/>
                <w:b/>
                <w:kern w:val="0"/>
                <w:lang w:val="es-ES_tradnl" w:bidi="ar-SA"/>
              </w:rPr>
              <w:t xml:space="preserve">Otros gastos </w:t>
            </w:r>
          </w:p>
        </w:tc>
      </w:tr>
      <w:tr w:rsidR="0024009F" w14:paraId="2CF53F7C" w14:textId="77777777">
        <w:trPr>
          <w:trHeight w:val="553"/>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76D37" w14:textId="77777777" w:rsidR="0024009F" w:rsidRDefault="0032178F">
            <w:pPr>
              <w:tabs>
                <w:tab w:val="left" w:pos="297"/>
              </w:tabs>
              <w:suppressAutoHyphens w:val="0"/>
              <w:spacing w:before="120"/>
              <w:jc w:val="left"/>
            </w:pPr>
            <w:r>
              <w:rPr>
                <w:rFonts w:eastAsia="Times New Roman" w:cs="Arial"/>
                <w:bCs/>
                <w:kern w:val="0"/>
                <w:lang w:val="es-ES_tradnl" w:bidi="ar-SA"/>
              </w:rPr>
              <w:t>Licencias por uso de propiedad intelectual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5C174" w14:textId="77777777" w:rsidR="0024009F" w:rsidRDefault="0032178F">
            <w:pPr>
              <w:widowControl/>
              <w:numPr>
                <w:ilvl w:val="1"/>
                <w:numId w:val="15"/>
              </w:numPr>
              <w:tabs>
                <w:tab w:val="left" w:pos="261"/>
                <w:tab w:val="left" w:pos="300"/>
              </w:tabs>
              <w:suppressAutoHyphens w:val="0"/>
              <w:spacing w:before="120"/>
              <w:ind w:left="249" w:hanging="271"/>
              <w:jc w:val="left"/>
              <w:textAlignment w:val="auto"/>
            </w:pPr>
            <w:r>
              <w:rPr>
                <w:rFonts w:eastAsia="Times New Roman" w:cs="Arial"/>
                <w:bCs/>
                <w:kern w:val="0"/>
                <w:lang w:val="es-ES_tradnl" w:bidi="ar-SA"/>
              </w:rPr>
              <w:t>Pago por el uso de propiedad intelectual registrada a nombre de terceros, tales como software o licencias.</w:t>
            </w:r>
          </w:p>
          <w:p w14:paraId="16BB5D41"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 xml:space="preserve">Pueden financiarse con RNR y aporte monetario o no </w:t>
            </w:r>
            <w:r>
              <w:rPr>
                <w:rFonts w:eastAsia="Times New Roman" w:cs="Arial"/>
                <w:kern w:val="0"/>
                <w:lang w:val="es-ES_tradnl" w:bidi="ar-SA"/>
              </w:rPr>
              <w:lastRenderedPageBreak/>
              <w:t>monetario de la entidad.</w:t>
            </w:r>
          </w:p>
        </w:tc>
      </w:tr>
      <w:tr w:rsidR="0024009F" w14:paraId="42707190" w14:textId="77777777">
        <w:trPr>
          <w:trHeight w:val="553"/>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14CB7" w14:textId="77777777" w:rsidR="0024009F" w:rsidRDefault="0032178F">
            <w:pPr>
              <w:tabs>
                <w:tab w:val="left" w:pos="297"/>
              </w:tabs>
              <w:suppressAutoHyphens w:val="0"/>
              <w:spacing w:before="120"/>
              <w:jc w:val="left"/>
            </w:pPr>
            <w:r>
              <w:rPr>
                <w:rFonts w:eastAsia="Times New Roman" w:cs="Arial"/>
                <w:kern w:val="0"/>
                <w:lang w:val="es-ES_tradnl" w:bidi="ar-SA"/>
              </w:rPr>
              <w:lastRenderedPageBreak/>
              <w:t>Difusión y transferencia del c</w:t>
            </w:r>
            <w:r>
              <w:rPr>
                <w:rFonts w:eastAsia="Times New Roman" w:cs="Arial"/>
                <w:kern w:val="0"/>
                <w:lang w:val="es-ES_tradnl" w:bidi="ar-SA"/>
              </w:rPr>
              <w:t>o</w:t>
            </w:r>
            <w:r>
              <w:rPr>
                <w:rFonts w:eastAsia="Times New Roman" w:cs="Arial"/>
                <w:kern w:val="0"/>
                <w:lang w:val="es-ES_tradnl" w:bidi="ar-SA"/>
              </w:rPr>
              <w:t>nocimiento del proyecto</w:t>
            </w:r>
          </w:p>
          <w:p w14:paraId="7C38EC0F" w14:textId="77777777" w:rsidR="0024009F" w:rsidRDefault="0024009F">
            <w:pPr>
              <w:tabs>
                <w:tab w:val="left" w:pos="297"/>
              </w:tabs>
              <w:suppressAutoHyphens w:val="0"/>
              <w:spacing w:before="120"/>
              <w:ind w:left="238"/>
              <w:jc w:val="left"/>
              <w:rPr>
                <w:rFonts w:eastAsia="Times New Roman" w:cs="Arial"/>
                <w:bCs/>
                <w:kern w:val="0"/>
                <w:sz w:val="20"/>
                <w:szCs w:val="20"/>
                <w:lang w:val="es-ES_tradnl" w:bidi="ar-SA"/>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4E4A6"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 xml:space="preserve">Taller de cierre de carácter público para la difusión de los resultados finales del proyecto. </w:t>
            </w:r>
            <w:r>
              <w:rPr>
                <w:rFonts w:eastAsia="Times New Roman" w:cs="Arial"/>
                <w:kern w:val="0"/>
                <w:u w:val="single"/>
                <w:lang w:val="es-ES_tradnl" w:bidi="ar-SA"/>
              </w:rPr>
              <w:t>Es una actividad obligatoria del proyecto</w:t>
            </w:r>
            <w:r>
              <w:rPr>
                <w:rFonts w:eastAsia="Times New Roman" w:cs="Arial"/>
                <w:kern w:val="0"/>
                <w:lang w:val="es-ES_tradnl" w:bidi="ar-SA"/>
              </w:rPr>
              <w:t>.</w:t>
            </w:r>
          </w:p>
          <w:p w14:paraId="52848F0B"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Pueden financiarse con RNR y aporte monetario o no monetario de la entidad.</w:t>
            </w:r>
          </w:p>
        </w:tc>
      </w:tr>
      <w:tr w:rsidR="0024009F" w14:paraId="0874FBDE" w14:textId="77777777">
        <w:trPr>
          <w:trHeight w:val="553"/>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16F9C" w14:textId="77777777" w:rsidR="0024009F" w:rsidRDefault="0032178F">
            <w:pPr>
              <w:widowControl/>
              <w:tabs>
                <w:tab w:val="left" w:pos="426"/>
              </w:tabs>
              <w:suppressAutoHyphens w:val="0"/>
              <w:spacing w:before="120"/>
              <w:jc w:val="left"/>
              <w:textAlignment w:val="auto"/>
            </w:pPr>
            <w:r>
              <w:rPr>
                <w:rFonts w:eastAsia="Times New Roman" w:cs="Arial"/>
                <w:kern w:val="0"/>
                <w:lang w:val="es-ES_tradnl" w:bidi="ar-SA"/>
              </w:rPr>
              <w:t xml:space="preserve">Material bibliográfico y bases de datos especializadas </w:t>
            </w:r>
          </w:p>
          <w:p w14:paraId="0DE3ACC2" w14:textId="77777777" w:rsidR="0024009F" w:rsidRDefault="0024009F">
            <w:pPr>
              <w:widowControl/>
              <w:tabs>
                <w:tab w:val="left" w:pos="426"/>
              </w:tabs>
              <w:suppressAutoHyphens w:val="0"/>
              <w:spacing w:before="120"/>
              <w:ind w:left="297"/>
              <w:jc w:val="left"/>
              <w:textAlignment w:val="auto"/>
              <w:rPr>
                <w:rFonts w:eastAsia="Times New Roman" w:cs="Arial"/>
                <w:kern w:val="0"/>
                <w:sz w:val="20"/>
                <w:szCs w:val="20"/>
                <w:lang w:val="es-ES_tradnl" w:bidi="ar-SA"/>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75654" w14:textId="77777777" w:rsidR="0024009F" w:rsidRDefault="0032178F">
            <w:pPr>
              <w:widowControl/>
              <w:numPr>
                <w:ilvl w:val="0"/>
                <w:numId w:val="16"/>
              </w:numPr>
              <w:tabs>
                <w:tab w:val="left" w:pos="261"/>
                <w:tab w:val="left" w:pos="1017"/>
              </w:tabs>
              <w:suppressAutoHyphens w:val="0"/>
              <w:spacing w:before="120"/>
              <w:ind w:left="261" w:hanging="261"/>
              <w:jc w:val="left"/>
              <w:textAlignment w:val="auto"/>
            </w:pPr>
            <w:r>
              <w:rPr>
                <w:rFonts w:eastAsia="Times New Roman" w:cs="Arial"/>
                <w:kern w:val="0"/>
                <w:lang w:val="es-ES_tradnl" w:bidi="ar-SA"/>
              </w:rPr>
              <w:t>Adquisición o suscripción a bases de datos especializ</w:t>
            </w:r>
            <w:r>
              <w:rPr>
                <w:rFonts w:eastAsia="Times New Roman" w:cs="Arial"/>
                <w:kern w:val="0"/>
                <w:lang w:val="es-ES_tradnl" w:bidi="ar-SA"/>
              </w:rPr>
              <w:t>a</w:t>
            </w:r>
            <w:r>
              <w:rPr>
                <w:rFonts w:eastAsia="Times New Roman" w:cs="Arial"/>
                <w:kern w:val="0"/>
                <w:lang w:val="es-ES_tradnl" w:bidi="ar-SA"/>
              </w:rPr>
              <w:t>das y a redes de información necesarias para el proye</w:t>
            </w:r>
            <w:r>
              <w:rPr>
                <w:rFonts w:eastAsia="Times New Roman" w:cs="Arial"/>
                <w:kern w:val="0"/>
                <w:lang w:val="es-ES_tradnl" w:bidi="ar-SA"/>
              </w:rPr>
              <w:t>c</w:t>
            </w:r>
            <w:r>
              <w:rPr>
                <w:rFonts w:eastAsia="Times New Roman" w:cs="Arial"/>
                <w:kern w:val="0"/>
                <w:lang w:val="es-ES_tradnl" w:bidi="ar-SA"/>
              </w:rPr>
              <w:t>to, en formato físico o electrónico. Sólo podrá contr</w:t>
            </w:r>
            <w:r>
              <w:rPr>
                <w:rFonts w:eastAsia="Times New Roman" w:cs="Arial"/>
                <w:kern w:val="0"/>
                <w:lang w:val="es-ES_tradnl" w:bidi="ar-SA"/>
              </w:rPr>
              <w:t>a</w:t>
            </w:r>
            <w:r>
              <w:rPr>
                <w:rFonts w:eastAsia="Times New Roman" w:cs="Arial"/>
                <w:kern w:val="0"/>
                <w:lang w:val="es-ES_tradnl" w:bidi="ar-SA"/>
              </w:rPr>
              <w:t>tarse la suscripción como máximo por el tiempo del proyecto.</w:t>
            </w:r>
          </w:p>
          <w:p w14:paraId="0167DC24" w14:textId="77777777" w:rsidR="0024009F" w:rsidRDefault="0032178F">
            <w:pPr>
              <w:widowControl/>
              <w:numPr>
                <w:ilvl w:val="0"/>
                <w:numId w:val="16"/>
              </w:numPr>
              <w:tabs>
                <w:tab w:val="left" w:pos="261"/>
                <w:tab w:val="left" w:pos="1017"/>
              </w:tabs>
              <w:suppressAutoHyphens w:val="0"/>
              <w:spacing w:before="120"/>
              <w:ind w:left="261" w:hanging="261"/>
              <w:jc w:val="left"/>
              <w:textAlignment w:val="auto"/>
            </w:pPr>
            <w:r>
              <w:rPr>
                <w:rFonts w:eastAsia="Times New Roman" w:cs="Arial"/>
                <w:kern w:val="0"/>
                <w:lang w:val="es-ES_tradnl" w:bidi="ar-SA"/>
              </w:rPr>
              <w:t>Pueden financiarse con RNR y aporte monetario o no monetario de la entidad. No existe límite de contrat</w:t>
            </w:r>
            <w:r>
              <w:rPr>
                <w:rFonts w:eastAsia="Times New Roman" w:cs="Arial"/>
                <w:kern w:val="0"/>
                <w:lang w:val="es-ES_tradnl" w:bidi="ar-SA"/>
              </w:rPr>
              <w:t>a</w:t>
            </w:r>
            <w:r>
              <w:rPr>
                <w:rFonts w:eastAsia="Times New Roman" w:cs="Arial"/>
                <w:kern w:val="0"/>
                <w:lang w:val="es-ES_tradnl" w:bidi="ar-SA"/>
              </w:rPr>
              <w:t>ción.</w:t>
            </w:r>
          </w:p>
        </w:tc>
      </w:tr>
      <w:tr w:rsidR="0024009F" w14:paraId="121C068E" w14:textId="77777777">
        <w:trPr>
          <w:trHeight w:val="351"/>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EF1C44" w14:textId="77777777" w:rsidR="0024009F" w:rsidRDefault="0032178F">
            <w:pPr>
              <w:widowControl/>
              <w:numPr>
                <w:ilvl w:val="0"/>
                <w:numId w:val="13"/>
              </w:numPr>
              <w:suppressAutoHyphens w:val="0"/>
              <w:spacing w:before="120"/>
              <w:jc w:val="left"/>
              <w:textAlignment w:val="auto"/>
            </w:pPr>
            <w:r>
              <w:rPr>
                <w:rFonts w:eastAsia="Times New Roman" w:cs="Arial"/>
                <w:b/>
                <w:bCs/>
                <w:kern w:val="0"/>
                <w:lang w:val="es-ES_tradnl" w:bidi="ar-SA"/>
              </w:rPr>
              <w:t xml:space="preserve"> Gastos de Gestión</w:t>
            </w:r>
          </w:p>
        </w:tc>
      </w:tr>
      <w:tr w:rsidR="0024009F" w14:paraId="231340E1" w14:textId="77777777">
        <w:trPr>
          <w:trHeight w:val="227"/>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42700" w14:textId="77777777" w:rsidR="0024009F" w:rsidRDefault="0032178F">
            <w:pPr>
              <w:widowControl/>
              <w:numPr>
                <w:ilvl w:val="0"/>
                <w:numId w:val="17"/>
              </w:numPr>
              <w:tabs>
                <w:tab w:val="left" w:pos="297"/>
                <w:tab w:val="left" w:pos="720"/>
              </w:tabs>
              <w:suppressAutoHyphens w:val="0"/>
              <w:spacing w:before="120"/>
              <w:ind w:left="295" w:hanging="295"/>
              <w:jc w:val="left"/>
              <w:textAlignment w:val="auto"/>
            </w:pPr>
            <w:r>
              <w:rPr>
                <w:rFonts w:eastAsia="Times New Roman" w:cs="Arial"/>
                <w:kern w:val="0"/>
                <w:lang w:val="es-ES_tradnl" w:bidi="ar-SA"/>
              </w:rPr>
              <w:t xml:space="preserve">Gastos relacionados con la gestión y administración del proyecto. </w:t>
            </w:r>
          </w:p>
          <w:p w14:paraId="63C9100A" w14:textId="77777777" w:rsidR="0024009F" w:rsidRDefault="0024009F">
            <w:pPr>
              <w:suppressAutoHyphens w:val="0"/>
              <w:spacing w:before="120"/>
              <w:ind w:left="238"/>
              <w:jc w:val="left"/>
              <w:rPr>
                <w:rFonts w:eastAsia="Times New Roman" w:cs="Arial"/>
                <w:kern w:val="0"/>
                <w:sz w:val="20"/>
                <w:szCs w:val="20"/>
                <w:lang w:val="es-ES_tradnl" w:bidi="ar-SA"/>
              </w:rPr>
            </w:pPr>
          </w:p>
          <w:p w14:paraId="33793A7B" w14:textId="77777777" w:rsidR="0024009F" w:rsidRDefault="0024009F">
            <w:pPr>
              <w:suppressAutoHyphens w:val="0"/>
              <w:spacing w:before="120"/>
              <w:ind w:left="238"/>
              <w:jc w:val="left"/>
              <w:rPr>
                <w:rFonts w:eastAsia="Times New Roman" w:cs="Arial"/>
                <w:kern w:val="0"/>
                <w:sz w:val="20"/>
                <w:szCs w:val="20"/>
                <w:lang w:val="es-ES_tradnl" w:bidi="ar-SA"/>
              </w:rPr>
            </w:pPr>
          </w:p>
          <w:p w14:paraId="4CC55B45" w14:textId="77777777" w:rsidR="0024009F" w:rsidRDefault="0024009F">
            <w:pPr>
              <w:suppressAutoHyphens w:val="0"/>
              <w:spacing w:before="120"/>
              <w:ind w:left="238"/>
              <w:jc w:val="left"/>
              <w:rPr>
                <w:rFonts w:eastAsia="Times New Roman" w:cs="Arial"/>
                <w:kern w:val="0"/>
                <w:sz w:val="20"/>
                <w:szCs w:val="20"/>
                <w:lang w:val="es-ES_tradnl" w:bidi="ar-SA"/>
              </w:rPr>
            </w:pPr>
          </w:p>
          <w:p w14:paraId="4A4B570F" w14:textId="77777777" w:rsidR="0024009F" w:rsidRDefault="0024009F">
            <w:pPr>
              <w:suppressAutoHyphens w:val="0"/>
              <w:spacing w:before="120"/>
              <w:ind w:left="238"/>
              <w:jc w:val="left"/>
              <w:rPr>
                <w:rFonts w:eastAsia="Times New Roman" w:cs="Arial"/>
                <w:kern w:val="0"/>
                <w:sz w:val="20"/>
                <w:szCs w:val="20"/>
                <w:lang w:val="es-ES_tradnl" w:bidi="ar-SA"/>
              </w:rPr>
            </w:pPr>
          </w:p>
          <w:p w14:paraId="4757B0FE" w14:textId="77777777" w:rsidR="0024009F" w:rsidRDefault="0024009F">
            <w:pPr>
              <w:suppressAutoHyphens w:val="0"/>
              <w:spacing w:before="120"/>
              <w:ind w:left="238"/>
              <w:jc w:val="left"/>
              <w:rPr>
                <w:rFonts w:eastAsia="Times New Roman" w:cs="Arial"/>
                <w:kern w:val="0"/>
                <w:sz w:val="20"/>
                <w:szCs w:val="20"/>
                <w:lang w:val="es-ES_tradnl" w:bidi="ar-SA"/>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DD240"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Honorarios para la formulación del proyecto por un</w:t>
            </w:r>
            <w:r>
              <w:rPr>
                <w:rFonts w:eastAsia="Times New Roman" w:cs="Arial"/>
                <w:b/>
                <w:kern w:val="0"/>
                <w:lang w:val="es-ES_tradnl" w:bidi="ar-SA"/>
              </w:rPr>
              <w:t xml:space="preserve"> </w:t>
            </w:r>
            <w:r>
              <w:rPr>
                <w:rFonts w:eastAsia="Times New Roman" w:cs="Arial"/>
                <w:kern w:val="0"/>
                <w:lang w:val="es-ES_tradnl" w:bidi="ar-SA"/>
              </w:rPr>
              <w:t>monto máximo del S/ 12,000 soles. Este gasto sólo es elegible si el proyecto supera la evaluación sin observ</w:t>
            </w:r>
            <w:r>
              <w:rPr>
                <w:rFonts w:eastAsia="Times New Roman" w:cs="Arial"/>
                <w:kern w:val="0"/>
                <w:lang w:val="es-ES_tradnl" w:bidi="ar-SA"/>
              </w:rPr>
              <w:t>a</w:t>
            </w:r>
            <w:r>
              <w:rPr>
                <w:rFonts w:eastAsia="Times New Roman" w:cs="Arial"/>
                <w:kern w:val="0"/>
                <w:lang w:val="es-ES_tradnl" w:bidi="ar-SA"/>
              </w:rPr>
              <w:t>ciones y es ganador de un financiamiento de RNR.</w:t>
            </w:r>
          </w:p>
          <w:p w14:paraId="1AE789CA"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Gastos menores para útiles de oficina, como máximo S/ 2,000 soles. Estos gastos deberán estar debidamente sustentados.</w:t>
            </w:r>
          </w:p>
          <w:p w14:paraId="3F9DC820"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Pueden financiarse con RNR y aporte monetario o no monetario de la entidad.</w:t>
            </w:r>
          </w:p>
        </w:tc>
      </w:tr>
      <w:tr w:rsidR="0024009F" w14:paraId="60C0BCAD" w14:textId="77777777">
        <w:trPr>
          <w:trHeight w:val="227"/>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4ACB5A1" w14:textId="77777777" w:rsidR="0024009F" w:rsidRDefault="0032178F">
            <w:pPr>
              <w:widowControl/>
              <w:numPr>
                <w:ilvl w:val="0"/>
                <w:numId w:val="13"/>
              </w:numPr>
              <w:suppressAutoHyphens w:val="0"/>
              <w:spacing w:before="120"/>
              <w:jc w:val="left"/>
              <w:textAlignment w:val="auto"/>
            </w:pPr>
            <w:r>
              <w:rPr>
                <w:rFonts w:eastAsia="Times New Roman" w:cs="Arial"/>
                <w:b/>
                <w:kern w:val="0"/>
                <w:lang w:val="es-ES_tradnl" w:bidi="ar-SA"/>
              </w:rPr>
              <w:t>Gastos sólo financiables con aporte monetario o no monetario de la entidad solicitante o asociada (no se financia con RNR)</w:t>
            </w:r>
          </w:p>
        </w:tc>
      </w:tr>
      <w:tr w:rsidR="0024009F" w14:paraId="401417DC" w14:textId="77777777">
        <w:trPr>
          <w:trHeight w:val="227"/>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314DC"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Alquiler de vehículos (de acuerdo a la zona) para el trabajo de campo. Sólo se reconocerá los días efectivos del trabajo de campo.</w:t>
            </w:r>
          </w:p>
        </w:tc>
      </w:tr>
      <w:tr w:rsidR="0024009F" w14:paraId="14DB2EEC" w14:textId="77777777">
        <w:trPr>
          <w:trHeight w:val="227"/>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427E4"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Alquiler de equipos multimedia y de locales para el desarrollo de actividades de reclutamie</w:t>
            </w:r>
            <w:r>
              <w:rPr>
                <w:rFonts w:eastAsia="Times New Roman" w:cs="Arial"/>
                <w:kern w:val="0"/>
                <w:lang w:val="es-ES_tradnl" w:bidi="ar-SA"/>
              </w:rPr>
              <w:t>n</w:t>
            </w:r>
            <w:r>
              <w:rPr>
                <w:rFonts w:eastAsia="Times New Roman" w:cs="Arial"/>
                <w:kern w:val="0"/>
                <w:lang w:val="es-ES_tradnl" w:bidi="ar-SA"/>
              </w:rPr>
              <w:t>to.</w:t>
            </w:r>
          </w:p>
        </w:tc>
      </w:tr>
      <w:tr w:rsidR="0024009F" w14:paraId="20F3163B" w14:textId="77777777">
        <w:trPr>
          <w:trHeight w:val="227"/>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3C616"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 xml:space="preserve">Gastos de </w:t>
            </w:r>
            <w:proofErr w:type="spellStart"/>
            <w:r>
              <w:rPr>
                <w:rFonts w:eastAsia="Times New Roman" w:cs="Arial"/>
                <w:kern w:val="0"/>
                <w:lang w:val="es-ES_tradnl" w:bidi="ar-SA"/>
              </w:rPr>
              <w:t>desaduanaje</w:t>
            </w:r>
            <w:proofErr w:type="spellEnd"/>
            <w:r>
              <w:rPr>
                <w:rFonts w:eastAsia="Times New Roman" w:cs="Arial"/>
                <w:kern w:val="0"/>
                <w:lang w:val="es-ES_tradnl" w:bidi="ar-SA"/>
              </w:rPr>
              <w:t>, flete y el IGV.</w:t>
            </w:r>
          </w:p>
        </w:tc>
      </w:tr>
      <w:tr w:rsidR="0024009F" w14:paraId="680B9C9C" w14:textId="77777777">
        <w:trPr>
          <w:trHeight w:val="227"/>
        </w:trPr>
        <w:tc>
          <w:tcPr>
            <w:tcW w:w="87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89FEA" w14:textId="77777777" w:rsidR="0024009F" w:rsidRDefault="0032178F">
            <w:pPr>
              <w:widowControl/>
              <w:numPr>
                <w:ilvl w:val="1"/>
                <w:numId w:val="15"/>
              </w:numPr>
              <w:tabs>
                <w:tab w:val="left" w:pos="222"/>
                <w:tab w:val="left" w:pos="300"/>
              </w:tabs>
              <w:suppressAutoHyphens w:val="0"/>
              <w:spacing w:before="120"/>
              <w:ind w:left="249" w:hanging="249"/>
              <w:jc w:val="left"/>
              <w:textAlignment w:val="auto"/>
            </w:pPr>
            <w:r>
              <w:rPr>
                <w:rFonts w:eastAsia="Times New Roman" w:cs="Arial"/>
                <w:kern w:val="0"/>
                <w:lang w:val="es-ES_tradnl" w:bidi="ar-SA"/>
              </w:rPr>
              <w:t xml:space="preserve">Seguros de cualquier tipo.  </w:t>
            </w:r>
          </w:p>
        </w:tc>
      </w:tr>
      <w:bookmarkEnd w:id="2"/>
      <w:bookmarkEnd w:id="3"/>
    </w:tbl>
    <w:p w14:paraId="20840D40" w14:textId="77777777" w:rsidR="0024009F" w:rsidRDefault="0024009F"/>
    <w:p w14:paraId="04FD1E67" w14:textId="77777777" w:rsidR="0024009F" w:rsidRDefault="0024009F"/>
    <w:p w14:paraId="7D841A33" w14:textId="77777777" w:rsidR="00370CD0" w:rsidRDefault="00370CD0"/>
    <w:p w14:paraId="4FEE0CFD" w14:textId="77777777" w:rsidR="00370CD0" w:rsidRDefault="00370CD0"/>
    <w:p w14:paraId="7A75267D" w14:textId="77777777" w:rsidR="0024009F" w:rsidRDefault="0024009F"/>
    <w:p w14:paraId="7B528EC7" w14:textId="77777777" w:rsidR="0024009F" w:rsidRDefault="0024009F">
      <w:bookmarkStart w:id="4" w:name="_Toc447542001"/>
    </w:p>
    <w:p w14:paraId="293C74C9" w14:textId="77777777" w:rsidR="004F47C4" w:rsidRDefault="004F47C4" w:rsidP="004F47C4">
      <w:pPr>
        <w:pStyle w:val="Ttulo1"/>
      </w:pPr>
      <w:bookmarkStart w:id="5" w:name="_Toc447542000"/>
      <w:bookmarkStart w:id="6" w:name="_Toc447542002"/>
      <w:bookmarkStart w:id="7" w:name="_Toc448136785"/>
      <w:bookmarkStart w:id="8" w:name="_Toc462059839"/>
      <w:bookmarkStart w:id="9" w:name="_Toc466377903"/>
      <w:bookmarkEnd w:id="4"/>
      <w:r>
        <w:lastRenderedPageBreak/>
        <w:t>FORMATO I. Lista de Chequeo de Requisitos Legales</w:t>
      </w:r>
      <w:bookmarkEnd w:id="5"/>
      <w:bookmarkEnd w:id="9"/>
    </w:p>
    <w:p w14:paraId="0F590CAD" w14:textId="77777777" w:rsidR="004F47C4" w:rsidRDefault="004F47C4" w:rsidP="004F47C4">
      <w:r>
        <w:t>Antes de enviar su propuesta sírvase verificar que cumple con los siguientes requisitos. En caso no cumpliera con alguno de ellos, absténgase de participar porque su proyecto será descartado en alguna etapa del proceso de evaluación.</w:t>
      </w:r>
    </w:p>
    <w:p w14:paraId="66481187" w14:textId="77777777" w:rsidR="004F47C4" w:rsidRDefault="004F47C4" w:rsidP="004F47C4"/>
    <w:p w14:paraId="75D54939" w14:textId="77777777" w:rsidR="004F47C4" w:rsidRDefault="004F47C4" w:rsidP="004F47C4"/>
    <w:tbl>
      <w:tblPr>
        <w:tblW w:w="9791" w:type="dxa"/>
        <w:tblInd w:w="-328" w:type="dxa"/>
        <w:tblCellMar>
          <w:left w:w="10" w:type="dxa"/>
          <w:right w:w="10" w:type="dxa"/>
        </w:tblCellMar>
        <w:tblLook w:val="04A0" w:firstRow="1" w:lastRow="0" w:firstColumn="1" w:lastColumn="0" w:noHBand="0" w:noVBand="1"/>
      </w:tblPr>
      <w:tblGrid>
        <w:gridCol w:w="8091"/>
        <w:gridCol w:w="1700"/>
      </w:tblGrid>
      <w:tr w:rsidR="004F47C4" w14:paraId="07C3785F" w14:textId="77777777" w:rsidTr="007C57A6">
        <w:trPr>
          <w:trHeight w:val="384"/>
          <w:tblHeader/>
        </w:trPr>
        <w:tc>
          <w:tcPr>
            <w:tcW w:w="8091" w:type="dxa"/>
            <w:tcBorders>
              <w:top w:val="single" w:sz="4" w:space="0" w:color="000000"/>
              <w:left w:val="single" w:sz="4" w:space="0" w:color="000000"/>
              <w:bottom w:val="single" w:sz="4" w:space="0" w:color="000000"/>
              <w:right w:val="single" w:sz="4" w:space="0" w:color="000000"/>
            </w:tcBorders>
            <w:shd w:val="clear" w:color="auto" w:fill="1F4E79"/>
            <w:tcMar>
              <w:top w:w="0" w:type="dxa"/>
              <w:left w:w="108" w:type="dxa"/>
              <w:bottom w:w="0" w:type="dxa"/>
              <w:right w:w="108" w:type="dxa"/>
            </w:tcMar>
            <w:vAlign w:val="center"/>
          </w:tcPr>
          <w:p w14:paraId="1267001A" w14:textId="77777777" w:rsidR="004F47C4" w:rsidRDefault="004F47C4" w:rsidP="007C57A6">
            <w:pPr>
              <w:pStyle w:val="Textbody"/>
              <w:jc w:val="center"/>
              <w:outlineLvl w:val="9"/>
              <w:rPr>
                <w:rFonts w:ascii="Calibri" w:hAnsi="Calibri"/>
                <w:b/>
                <w:bCs/>
                <w:color w:val="FFFFFF"/>
                <w:sz w:val="24"/>
              </w:rPr>
            </w:pPr>
            <w:r>
              <w:rPr>
                <w:rFonts w:ascii="Calibri" w:hAnsi="Calibri"/>
                <w:b/>
                <w:bCs/>
                <w:color w:val="FFFFFF"/>
                <w:sz w:val="24"/>
              </w:rPr>
              <w:t>REQUISITOS</w:t>
            </w:r>
          </w:p>
        </w:tc>
        <w:tc>
          <w:tcPr>
            <w:tcW w:w="1700" w:type="dxa"/>
            <w:tcBorders>
              <w:top w:val="single" w:sz="4" w:space="0" w:color="000000"/>
              <w:left w:val="single" w:sz="4" w:space="0" w:color="000000"/>
              <w:bottom w:val="single" w:sz="4" w:space="0" w:color="000000"/>
              <w:right w:val="single" w:sz="4" w:space="0" w:color="000000"/>
            </w:tcBorders>
            <w:shd w:val="clear" w:color="auto" w:fill="1F4E79"/>
            <w:tcMar>
              <w:top w:w="0" w:type="dxa"/>
              <w:left w:w="108" w:type="dxa"/>
              <w:bottom w:w="0" w:type="dxa"/>
              <w:right w:w="108" w:type="dxa"/>
            </w:tcMar>
            <w:vAlign w:val="center"/>
          </w:tcPr>
          <w:p w14:paraId="147BAA9B" w14:textId="77777777" w:rsidR="004F47C4" w:rsidRDefault="004F47C4" w:rsidP="007C57A6">
            <w:pPr>
              <w:pStyle w:val="Textbody"/>
              <w:jc w:val="center"/>
              <w:outlineLvl w:val="9"/>
              <w:rPr>
                <w:rFonts w:ascii="Calibri" w:hAnsi="Calibri"/>
                <w:b/>
                <w:bCs/>
                <w:color w:val="FFFFFF"/>
                <w:sz w:val="24"/>
              </w:rPr>
            </w:pPr>
            <w:r>
              <w:rPr>
                <w:rFonts w:ascii="Calibri" w:hAnsi="Calibri"/>
                <w:b/>
                <w:bCs/>
                <w:color w:val="FFFFFF"/>
                <w:sz w:val="24"/>
              </w:rPr>
              <w:t>Sí cumplo</w:t>
            </w:r>
          </w:p>
          <w:p w14:paraId="674CC8E2" w14:textId="77777777" w:rsidR="004F47C4" w:rsidRDefault="004F47C4" w:rsidP="007C57A6">
            <w:pPr>
              <w:pStyle w:val="Textbody"/>
              <w:jc w:val="center"/>
              <w:outlineLvl w:val="9"/>
              <w:rPr>
                <w:rFonts w:ascii="Calibri" w:hAnsi="Calibri"/>
                <w:b/>
                <w:bCs/>
                <w:color w:val="FFFFFF"/>
                <w:sz w:val="24"/>
              </w:rPr>
            </w:pPr>
            <w:r>
              <w:rPr>
                <w:rFonts w:ascii="Calibri" w:hAnsi="Calibri"/>
                <w:b/>
                <w:bCs/>
                <w:color w:val="FFFFFF"/>
                <w:sz w:val="24"/>
              </w:rPr>
              <w:t>(Marcar con X)</w:t>
            </w:r>
          </w:p>
        </w:tc>
      </w:tr>
      <w:tr w:rsidR="004F47C4" w14:paraId="32C3857C" w14:textId="77777777" w:rsidTr="007C57A6">
        <w:trPr>
          <w:trHeight w:val="675"/>
        </w:trPr>
        <w:tc>
          <w:tcPr>
            <w:tcW w:w="80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D880F" w14:textId="77777777" w:rsidR="004F47C4" w:rsidRDefault="004F47C4" w:rsidP="007C57A6">
            <w:pPr>
              <w:pStyle w:val="Prrafodelista"/>
              <w:widowControl w:val="0"/>
              <w:numPr>
                <w:ilvl w:val="0"/>
                <w:numId w:val="11"/>
              </w:numPr>
              <w:suppressAutoHyphens w:val="0"/>
              <w:spacing w:after="0" w:line="240" w:lineRule="auto"/>
              <w:jc w:val="both"/>
              <w:textAlignment w:val="baseline"/>
            </w:pPr>
            <w:r>
              <w:t>La Entidad Elegible debe ser persona jurídica pública o privada, con o sin fines de lucro, legalmente constituida en el país</w:t>
            </w:r>
            <w:r>
              <w:rPr>
                <w:rFonts w:cs="Arial"/>
              </w:rPr>
              <w:t>.</w:t>
            </w:r>
          </w:p>
        </w:tc>
        <w:tc>
          <w:tcPr>
            <w:tcW w:w="170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89A673" w14:textId="77777777" w:rsidR="004F47C4" w:rsidRDefault="004F47C4" w:rsidP="007C57A6"/>
        </w:tc>
      </w:tr>
      <w:tr w:rsidR="004F47C4" w14:paraId="4FC93956"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4BB9E" w14:textId="77777777" w:rsidR="004F47C4" w:rsidRDefault="004F47C4" w:rsidP="007C57A6">
            <w:pPr>
              <w:pStyle w:val="Prrafodelista"/>
              <w:widowControl w:val="0"/>
              <w:numPr>
                <w:ilvl w:val="0"/>
                <w:numId w:val="11"/>
              </w:numPr>
              <w:suppressAutoHyphens w:val="0"/>
              <w:spacing w:after="0" w:line="240" w:lineRule="auto"/>
              <w:jc w:val="both"/>
              <w:textAlignment w:val="baseline"/>
            </w:pPr>
            <w:r>
              <w:rPr>
                <w:lang w:val="es-ES"/>
              </w:rPr>
              <w:t>La Entidad Elegible debe c</w:t>
            </w:r>
            <w:proofErr w:type="spellStart"/>
            <w:r>
              <w:t>ontar</w:t>
            </w:r>
            <w:proofErr w:type="spellEnd"/>
            <w:r>
              <w:t xml:space="preserve"> con no menos de dos (02) años desde el inicio de actividades registrado en el RUC de la SUNAT al momento de presentar la f</w:t>
            </w:r>
            <w:r>
              <w:t>i</w:t>
            </w:r>
            <w:r>
              <w:t>cha del concurso</w:t>
            </w:r>
            <w:r>
              <w:rPr>
                <w:rStyle w:val="Refdenotaalpie"/>
              </w:rPr>
              <w:t xml:space="preserve"> </w:t>
            </w:r>
            <w:r>
              <w:rPr>
                <w:rStyle w:val="Refdenotaalpie"/>
                <w:vertAlign w:val="superscript"/>
              </w:rPr>
              <w:footnoteReference w:id="1"/>
            </w:r>
            <w:r>
              <w:rPr>
                <w:rFonts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E6083" w14:textId="77777777" w:rsidR="004F47C4" w:rsidRDefault="004F47C4" w:rsidP="007C57A6"/>
        </w:tc>
      </w:tr>
      <w:tr w:rsidR="004F47C4" w14:paraId="5B9168A3"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97779" w14:textId="77777777" w:rsidR="004F47C4" w:rsidRDefault="004F47C4" w:rsidP="007C57A6">
            <w:pPr>
              <w:pStyle w:val="Prrafodelista"/>
              <w:widowControl w:val="0"/>
              <w:numPr>
                <w:ilvl w:val="0"/>
                <w:numId w:val="11"/>
              </w:numPr>
              <w:suppressAutoHyphens w:val="0"/>
              <w:spacing w:after="0" w:line="240" w:lineRule="auto"/>
              <w:jc w:val="both"/>
              <w:textAlignment w:val="baseline"/>
            </w:pPr>
            <w:r>
              <w:rPr>
                <w:rFonts w:cs="Arial"/>
                <w:lang w:val="es-ES"/>
              </w:rPr>
              <w:t>La Entidad Elegible c</w:t>
            </w:r>
            <w:proofErr w:type="spellStart"/>
            <w:r>
              <w:rPr>
                <w:rFonts w:cs="Arial"/>
              </w:rPr>
              <w:t>onsigna</w:t>
            </w:r>
            <w:proofErr w:type="spellEnd"/>
            <w:r>
              <w:rPr>
                <w:rFonts w:cs="Arial"/>
              </w:rPr>
              <w:t xml:space="preserve"> como estado y condición de contribuyente “ACT</w:t>
            </w:r>
            <w:r>
              <w:rPr>
                <w:rFonts w:cs="Arial"/>
              </w:rPr>
              <w:t>I</w:t>
            </w:r>
            <w:r>
              <w:rPr>
                <w:rFonts w:cs="Arial"/>
              </w:rPr>
              <w:t>VO”/”HABIDO” en la SUNAT</w:t>
            </w:r>
            <w:r>
              <w:rPr>
                <w:vertAlign w:val="superscript"/>
              </w:rPr>
              <w:footnoteReference w:id="2"/>
            </w:r>
            <w:r>
              <w:rPr>
                <w:rFonts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957FE" w14:textId="77777777" w:rsidR="004F47C4" w:rsidRDefault="004F47C4" w:rsidP="007C57A6"/>
        </w:tc>
      </w:tr>
      <w:tr w:rsidR="004F47C4" w14:paraId="7F5B3C7A"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82C59" w14:textId="77777777" w:rsidR="004F47C4" w:rsidRDefault="004F47C4" w:rsidP="007C57A6">
            <w:pPr>
              <w:pStyle w:val="Prrafodelista"/>
              <w:widowControl w:val="0"/>
              <w:numPr>
                <w:ilvl w:val="0"/>
                <w:numId w:val="11"/>
              </w:numPr>
              <w:suppressAutoHyphens w:val="0"/>
              <w:spacing w:after="0" w:line="240" w:lineRule="auto"/>
              <w:jc w:val="both"/>
              <w:textAlignment w:val="baseline"/>
            </w:pPr>
            <w:r>
              <w:rPr>
                <w:rFonts w:cs="Arial"/>
                <w:lang w:val="es-ES"/>
              </w:rPr>
              <w:t>La Entidad Elegible n</w:t>
            </w:r>
            <w:r>
              <w:rPr>
                <w:rFonts w:cs="Arial"/>
              </w:rPr>
              <w:t>o tiene deudas coactivas en los registros de SUNAT.</w:t>
            </w:r>
            <w:r>
              <w:rPr>
                <w:vertAlign w:val="superscript"/>
              </w:rPr>
              <w:footnoteReference w:id="3"/>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A56A7" w14:textId="77777777" w:rsidR="004F47C4" w:rsidRDefault="004F47C4" w:rsidP="007C57A6"/>
        </w:tc>
      </w:tr>
      <w:tr w:rsidR="004F47C4" w14:paraId="673374FC"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BFF2A" w14:textId="77777777" w:rsidR="004F47C4" w:rsidRDefault="004F47C4" w:rsidP="007C57A6">
            <w:pPr>
              <w:pStyle w:val="Prrafodelista"/>
              <w:widowControl w:val="0"/>
              <w:numPr>
                <w:ilvl w:val="0"/>
                <w:numId w:val="11"/>
              </w:numPr>
              <w:suppressAutoHyphens w:val="0"/>
              <w:spacing w:after="0" w:line="240" w:lineRule="auto"/>
              <w:jc w:val="both"/>
              <w:textAlignment w:val="baseline"/>
            </w:pPr>
            <w:r>
              <w:rPr>
                <w:rFonts w:cs="Arial"/>
                <w:lang w:val="es-ES"/>
              </w:rPr>
              <w:t>E</w:t>
            </w:r>
            <w:r>
              <w:rPr>
                <w:rFonts w:cs="Arial"/>
              </w:rPr>
              <w:t>l Representante Legal de la Entidad Solicitante y de las Entidades Asociadas no hayan sido sentenciados por delito cometido en agravio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8EF5C" w14:textId="77777777" w:rsidR="004F47C4" w:rsidRDefault="004F47C4" w:rsidP="007C57A6"/>
        </w:tc>
      </w:tr>
      <w:tr w:rsidR="004F47C4" w14:paraId="73BA8F75"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BDC36"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La Entidad Elegible y las Entidades Asociadas no tiene deudas por contribuci</w:t>
            </w:r>
            <w:r>
              <w:rPr>
                <w:rFonts w:cs="Arial"/>
                <w:lang w:val="es-ES"/>
              </w:rPr>
              <w:t>o</w:t>
            </w:r>
            <w:r>
              <w:rPr>
                <w:rFonts w:cs="Arial"/>
                <w:lang w:val="es-ES"/>
              </w:rPr>
              <w:t>nes (obligaciones de seguridad social de los trabajadores) y otras obligaciones no tributarias.</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BD657"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386401E8"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831F"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La Entidad Elegible no se relaciona con ninguna de las Entidades Asociadas en más del 10% de propiedad cruzada.</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933C6"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7E40F60B"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A9E5FD"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El Coordinador General pertenece a la Entidad Elegible.</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90A67"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5F9640D4"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2C0207"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La Entidad Solicitante y las Entidades Asociadas no hayan incumplido obligaci</w:t>
            </w:r>
            <w:r>
              <w:rPr>
                <w:rFonts w:cs="Arial"/>
                <w:lang w:val="es-ES"/>
              </w:rPr>
              <w:t>o</w:t>
            </w:r>
            <w:r>
              <w:rPr>
                <w:rFonts w:cs="Arial"/>
                <w:lang w:val="es-ES"/>
              </w:rPr>
              <w:t>nes que generaron la resolución del convenio o contrato de adjudicación de r</w:t>
            </w:r>
            <w:r>
              <w:rPr>
                <w:rFonts w:cs="Arial"/>
                <w:lang w:val="es-ES"/>
              </w:rPr>
              <w:t>e</w:t>
            </w:r>
            <w:r>
              <w:rPr>
                <w:rFonts w:cs="Arial"/>
                <w:lang w:val="es-ES"/>
              </w:rPr>
              <w:t>cursos no reembolsables con Innóvate Perú u otra fuente de financiamiento a la que el Programa tenga acceso.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68E1A"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598766AB"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1E680"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Que el proyecto que se postula no vulnera derechos de propiedad intelectual, ni es plagio o copia de otros proyectos evaluados, en ejecución o culminados en los concursos del FINCYT, FIDECOM u otras fuentes de financiamiento.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47C0A"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6098C235"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AA28F" w14:textId="77777777" w:rsidR="004F47C4" w:rsidRDefault="004F47C4" w:rsidP="007C57A6">
            <w:pPr>
              <w:pStyle w:val="Prrafodelista"/>
              <w:widowControl w:val="0"/>
              <w:numPr>
                <w:ilvl w:val="0"/>
                <w:numId w:val="11"/>
              </w:numPr>
              <w:suppressAutoHyphens w:val="0"/>
              <w:spacing w:after="0" w:line="240" w:lineRule="auto"/>
              <w:jc w:val="both"/>
              <w:textAlignment w:val="baseline"/>
            </w:pPr>
            <w:r>
              <w:rPr>
                <w:rFonts w:cs="Arial"/>
                <w:lang w:val="es-ES"/>
              </w:rPr>
              <w:t>Que el proyecto que se postula no persigue los mismos objetivos de otros pr</w:t>
            </w:r>
            <w:r>
              <w:rPr>
                <w:rFonts w:cs="Arial"/>
                <w:lang w:val="es-ES"/>
              </w:rPr>
              <w:t>o</w:t>
            </w:r>
            <w:r>
              <w:rPr>
                <w:rFonts w:cs="Arial"/>
                <w:lang w:val="es-ES"/>
              </w:rPr>
              <w:t>yectos culminados o en ejecución de Innóvate Perú u otros fondos</w:t>
            </w:r>
            <w:r w:rsidRPr="00410802">
              <w:rPr>
                <w:vertAlign w:val="superscript"/>
                <w:lang w:val="es-ES"/>
              </w:rPr>
              <w:footnoteReference w:id="4"/>
            </w:r>
            <w:r>
              <w:rPr>
                <w:rFonts w:cs="Arial"/>
                <w:lang w:val="es-ES"/>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B2C22"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41A74389"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5F4B63"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Que el proyecto que se postula no es cofinanciado por recursos provenientes de otros fondos de promoción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BF086"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6F2A805D"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6A61A"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Que la información consignada en el proyecto presentado a Innóvate Perú es veraz.</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F0A49"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13A49331"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B54B7"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El objeto social de la Entidad Elegible que consta en la Partida Registral o d</w:t>
            </w:r>
            <w:r>
              <w:rPr>
                <w:rFonts w:cs="Arial"/>
                <w:lang w:val="es-ES"/>
              </w:rPr>
              <w:t>o</w:t>
            </w:r>
            <w:r>
              <w:rPr>
                <w:rFonts w:cs="Arial"/>
                <w:lang w:val="es-ES"/>
              </w:rPr>
              <w:lastRenderedPageBreak/>
              <w:t>cumento de similar naturaleza, refleja los servicios vinculados a la materia del concurso (como por ejemplo, capacitación, investigación y desarrollo, servicios de laboratorio, entre otros).</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DBDBC"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10E023A8"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F73A0"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lastRenderedPageBreak/>
              <w:t>Contar con no menos de un (01) año en la prestación de servicios de extensi</w:t>
            </w:r>
            <w:r>
              <w:rPr>
                <w:rFonts w:cs="Arial"/>
                <w:lang w:val="es-ES"/>
              </w:rPr>
              <w:t>o</w:t>
            </w:r>
            <w:r>
              <w:rPr>
                <w:rFonts w:cs="Arial"/>
                <w:lang w:val="es-ES"/>
              </w:rPr>
              <w:t>nismo tecnológico o actividades de asistencia técnico-productiva, que tengan por objeto la mejora de la productividad de las MIPYME.</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39D24"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7127990D"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492A4"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Disponer de un equipo técnico, aquel que implementará el proyecto, cuyos i</w:t>
            </w:r>
            <w:r>
              <w:rPr>
                <w:rFonts w:cs="Arial"/>
                <w:lang w:val="es-ES"/>
              </w:rPr>
              <w:t>n</w:t>
            </w:r>
            <w:r>
              <w:rPr>
                <w:rFonts w:cs="Arial"/>
                <w:lang w:val="es-ES"/>
              </w:rPr>
              <w:t>tegrantes cuenten con una experiencia no menor a cinco (05) años en asistencia técnico-productiva.</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3A504D"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26BEF9A2"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77B0A"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Las Entidades Asociadas deben ser persona jurídica pública o privada, con o sin fines de lucro, legalmente constituida en el país o en el extranjero.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7F716"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46C8BAE0"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B923F"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Las Entidades Asociadas cuentan con no menos de dos (02) años en la prest</w:t>
            </w:r>
            <w:r>
              <w:rPr>
                <w:rFonts w:cs="Arial"/>
                <w:lang w:val="es-ES"/>
              </w:rPr>
              <w:t>a</w:t>
            </w:r>
            <w:r>
              <w:rPr>
                <w:rFonts w:cs="Arial"/>
                <w:lang w:val="es-ES"/>
              </w:rPr>
              <w:t>ción de servicios de extensionismo tecnológico o disponer de las facilidades o equipamiento para apoyar el desarrollo del proyecto o, en el caso del segundo tipo de Entidades Asociadas, contar con no menos de dos años desde el inicio de actividades registrado en el RUC de la SUNAT al momento de presentar la f</w:t>
            </w:r>
            <w:r>
              <w:rPr>
                <w:rFonts w:cs="Arial"/>
                <w:lang w:val="es-ES"/>
              </w:rPr>
              <w:t>i</w:t>
            </w:r>
            <w:r>
              <w:rPr>
                <w:rFonts w:cs="Arial"/>
                <w:lang w:val="es-ES"/>
              </w:rPr>
              <w:t>cha del concurso.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63EEC"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39A1802C"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B606BB"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El objeto social que conste en la Partida Registral o documento de similar nat</w:t>
            </w:r>
            <w:r>
              <w:rPr>
                <w:rFonts w:cs="Arial"/>
                <w:lang w:val="es-ES"/>
              </w:rPr>
              <w:t>u</w:t>
            </w:r>
            <w:r>
              <w:rPr>
                <w:rFonts w:cs="Arial"/>
                <w:lang w:val="es-ES"/>
              </w:rPr>
              <w:t>raleza de las Entidades Asociadas debe tener vinculación con el rol que dese</w:t>
            </w:r>
            <w:r>
              <w:rPr>
                <w:rFonts w:cs="Arial"/>
                <w:lang w:val="es-ES"/>
              </w:rPr>
              <w:t>m</w:t>
            </w:r>
            <w:r>
              <w:rPr>
                <w:rFonts w:cs="Arial"/>
                <w:lang w:val="es-ES"/>
              </w:rPr>
              <w:t>peñará en el desarrollo del proyecto.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D083A"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r w:rsidR="004F47C4" w14:paraId="01E8F60B" w14:textId="77777777" w:rsidTr="007C57A6">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EEF6E" w14:textId="77777777" w:rsidR="004F47C4" w:rsidRDefault="004F47C4" w:rsidP="007C57A6">
            <w:pPr>
              <w:pStyle w:val="Prrafodelista"/>
              <w:widowControl w:val="0"/>
              <w:numPr>
                <w:ilvl w:val="0"/>
                <w:numId w:val="11"/>
              </w:numPr>
              <w:suppressAutoHyphens w:val="0"/>
              <w:spacing w:after="0" w:line="240" w:lineRule="auto"/>
              <w:jc w:val="both"/>
              <w:textAlignment w:val="baseline"/>
              <w:rPr>
                <w:rFonts w:cs="Arial"/>
                <w:lang w:val="es-ES"/>
              </w:rPr>
            </w:pPr>
            <w:r>
              <w:rPr>
                <w:rFonts w:cs="Arial"/>
                <w:lang w:val="es-ES"/>
              </w:rPr>
              <w:t>Las Entidades Asociadas aportarán recursos monetarios y/o no monetarios al proyecto.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40176" w14:textId="77777777" w:rsidR="004F47C4" w:rsidRDefault="004F47C4" w:rsidP="007C57A6">
            <w:pPr>
              <w:pStyle w:val="Prrafodelista"/>
              <w:widowControl w:val="0"/>
              <w:suppressAutoHyphens w:val="0"/>
              <w:spacing w:after="0" w:line="240" w:lineRule="auto"/>
              <w:jc w:val="both"/>
              <w:textAlignment w:val="baseline"/>
              <w:rPr>
                <w:rFonts w:cs="Arial"/>
                <w:lang w:val="es-ES"/>
              </w:rPr>
            </w:pPr>
          </w:p>
        </w:tc>
      </w:tr>
    </w:tbl>
    <w:p w14:paraId="6133C63B" w14:textId="77777777" w:rsidR="004F47C4" w:rsidRDefault="004F47C4" w:rsidP="004F47C4"/>
    <w:p w14:paraId="1A48B528" w14:textId="77777777" w:rsidR="004F47C4" w:rsidRDefault="004F47C4" w:rsidP="004F47C4">
      <w:r>
        <w:t>Asimismo, me comprometo a acatar el resultado de la evaluación de mi proyecto.</w:t>
      </w:r>
    </w:p>
    <w:p w14:paraId="725A8357" w14:textId="77777777" w:rsidR="004F47C4" w:rsidRDefault="004F47C4" w:rsidP="004F47C4"/>
    <w:p w14:paraId="156D8935" w14:textId="77777777" w:rsidR="004F47C4" w:rsidRDefault="004F47C4" w:rsidP="004F47C4">
      <w:r>
        <w:t xml:space="preserve">NOTA: </w:t>
      </w:r>
      <w:r>
        <w:rPr>
          <w:lang w:val="es-PE"/>
        </w:rPr>
        <w:t>Innóvate Perú</w:t>
      </w:r>
      <w: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14:paraId="26357F9C" w14:textId="77777777" w:rsidR="004F47C4" w:rsidRDefault="004F47C4" w:rsidP="004F47C4">
      <w:pPr>
        <w:rPr>
          <w:b/>
        </w:rPr>
      </w:pPr>
    </w:p>
    <w:p w14:paraId="6D6D56D7" w14:textId="77777777" w:rsidR="004F47C4" w:rsidRDefault="004F47C4" w:rsidP="004F47C4">
      <w:pPr>
        <w:rPr>
          <w:b/>
        </w:rPr>
      </w:pPr>
    </w:p>
    <w:p w14:paraId="16A967C6" w14:textId="77777777" w:rsidR="004F47C4" w:rsidRDefault="004F47C4" w:rsidP="004F47C4">
      <w:pPr>
        <w:rPr>
          <w:rFonts w:cs="Arial"/>
          <w:b/>
        </w:rPr>
      </w:pPr>
      <w:r>
        <w:rPr>
          <w:rFonts w:cs="Arial"/>
          <w:b/>
        </w:rPr>
        <w:t>El presente documento tiene carácter de declaración jurada y debe ser firmado por el representante legal de la Entidad Solicitante.</w:t>
      </w:r>
    </w:p>
    <w:p w14:paraId="7BFEDF88" w14:textId="77777777" w:rsidR="004F47C4" w:rsidRDefault="004F47C4" w:rsidP="004F47C4">
      <w:pPr>
        <w:rPr>
          <w:rFonts w:cs="Arial"/>
        </w:rPr>
      </w:pPr>
    </w:p>
    <w:p w14:paraId="7BD264FB" w14:textId="77777777" w:rsidR="004F47C4" w:rsidRDefault="004F47C4" w:rsidP="004F47C4">
      <w:pPr>
        <w:rPr>
          <w:rFonts w:cs="Arial"/>
        </w:rPr>
      </w:pPr>
    </w:p>
    <w:p w14:paraId="5178E5B2" w14:textId="77777777" w:rsidR="004F47C4" w:rsidRDefault="004F47C4" w:rsidP="004F47C4">
      <w:pPr>
        <w:rPr>
          <w:rFonts w:cs="Arial"/>
        </w:rPr>
      </w:pPr>
    </w:p>
    <w:p w14:paraId="2610C8E3" w14:textId="77777777" w:rsidR="004F47C4" w:rsidRDefault="004F47C4" w:rsidP="004F47C4">
      <w:pPr>
        <w:rPr>
          <w:rFonts w:cs="Arial"/>
        </w:rPr>
      </w:pPr>
    </w:p>
    <w:p w14:paraId="6CF78387" w14:textId="77777777" w:rsidR="004F47C4" w:rsidRDefault="004F47C4" w:rsidP="004F47C4">
      <w:pPr>
        <w:rPr>
          <w:rFonts w:cs="Arial"/>
        </w:rPr>
      </w:pPr>
      <w:r>
        <w:rPr>
          <w:rFonts w:cs="Arial"/>
        </w:rPr>
        <w:t>___________________________________________</w:t>
      </w:r>
    </w:p>
    <w:p w14:paraId="6E7DD4CA" w14:textId="77777777" w:rsidR="004F47C4" w:rsidRDefault="004F47C4" w:rsidP="004F47C4">
      <w:r>
        <w:rPr>
          <w:rFonts w:cs="Arial"/>
          <w:b/>
        </w:rPr>
        <w:t>Firma del representante legal de la Entidad Solicitante</w:t>
      </w:r>
      <w:r>
        <w:rPr>
          <w:rFonts w:cs="Arial"/>
        </w:rPr>
        <w:t>.</w:t>
      </w:r>
    </w:p>
    <w:p w14:paraId="6C59483C" w14:textId="77777777" w:rsidR="004F47C4" w:rsidRDefault="004F47C4" w:rsidP="004F47C4">
      <w:pPr>
        <w:rPr>
          <w:rFonts w:cs="Arial"/>
        </w:rPr>
      </w:pPr>
      <w:r>
        <w:rPr>
          <w:rFonts w:cs="Arial"/>
        </w:rPr>
        <w:t>Nombre completo:</w:t>
      </w:r>
    </w:p>
    <w:p w14:paraId="38351391" w14:textId="77777777" w:rsidR="004F47C4" w:rsidRDefault="004F47C4" w:rsidP="004F47C4">
      <w:pPr>
        <w:rPr>
          <w:rFonts w:cs="Arial"/>
        </w:rPr>
      </w:pPr>
      <w:r>
        <w:rPr>
          <w:rFonts w:cs="Arial"/>
        </w:rPr>
        <w:t>DNI. Nº</w:t>
      </w:r>
    </w:p>
    <w:p w14:paraId="673C7F8F" w14:textId="77777777" w:rsidR="004F47C4" w:rsidRDefault="004F47C4" w:rsidP="004F47C4">
      <w:pPr>
        <w:rPr>
          <w:rFonts w:cs="Arial"/>
        </w:rPr>
      </w:pPr>
      <w:r>
        <w:rPr>
          <w:rFonts w:cs="Arial"/>
        </w:rPr>
        <w:t>Sello de la Entidad Solicitante.</w:t>
      </w:r>
    </w:p>
    <w:p w14:paraId="16F681A5" w14:textId="77777777" w:rsidR="00370CD0" w:rsidRDefault="00370CD0" w:rsidP="00370CD0">
      <w:pPr>
        <w:pStyle w:val="Ttulo1"/>
      </w:pPr>
      <w:bookmarkStart w:id="10" w:name="_Toc466377904"/>
      <w:r>
        <w:t>FORMATO I</w:t>
      </w:r>
      <w:r w:rsidR="004F47C4">
        <w:t>I</w:t>
      </w:r>
      <w:r>
        <w:t>. Carta de Compromiso de Colaboración</w:t>
      </w:r>
      <w:bookmarkEnd w:id="6"/>
      <w:bookmarkEnd w:id="7"/>
      <w:bookmarkEnd w:id="8"/>
      <w:bookmarkEnd w:id="10"/>
    </w:p>
    <w:p w14:paraId="09D8519D" w14:textId="77777777" w:rsidR="00370CD0" w:rsidRDefault="00370CD0" w:rsidP="00370CD0">
      <w:pPr>
        <w:rPr>
          <w:rFonts w:cs="Arial"/>
        </w:rPr>
      </w:pPr>
      <w:r>
        <w:rPr>
          <w:rFonts w:cs="Arial"/>
        </w:rPr>
        <w:t xml:space="preserve">Lima, </w:t>
      </w:r>
    </w:p>
    <w:p w14:paraId="4ABFB021" w14:textId="77777777" w:rsidR="00370CD0" w:rsidRDefault="00370CD0" w:rsidP="00370CD0">
      <w:pPr>
        <w:rPr>
          <w:rFonts w:cs="Arial"/>
        </w:rPr>
      </w:pPr>
    </w:p>
    <w:p w14:paraId="36D4AF64" w14:textId="77777777" w:rsidR="00370CD0" w:rsidRDefault="00370CD0" w:rsidP="00370CD0">
      <w:pPr>
        <w:rPr>
          <w:rFonts w:cs="Arial"/>
        </w:rPr>
      </w:pPr>
      <w:r>
        <w:rPr>
          <w:rFonts w:cs="Arial"/>
        </w:rPr>
        <w:t>Señores</w:t>
      </w:r>
    </w:p>
    <w:p w14:paraId="18595B29" w14:textId="77777777" w:rsidR="00370CD0" w:rsidRDefault="00370CD0" w:rsidP="00370CD0">
      <w:pPr>
        <w:rPr>
          <w:rFonts w:cs="Arial"/>
          <w:szCs w:val="20"/>
        </w:rPr>
      </w:pPr>
      <w:r>
        <w:rPr>
          <w:rFonts w:cs="Arial"/>
          <w:szCs w:val="20"/>
        </w:rPr>
        <w:t>Programa Nacional de Innovación para la Competitividad y Productividad</w:t>
      </w:r>
    </w:p>
    <w:p w14:paraId="370AE07A" w14:textId="77777777" w:rsidR="00370CD0" w:rsidRDefault="00370CD0" w:rsidP="00370CD0">
      <w:pPr>
        <w:rPr>
          <w:rFonts w:cs="Arial"/>
          <w:szCs w:val="20"/>
        </w:rPr>
      </w:pPr>
      <w:r>
        <w:rPr>
          <w:rFonts w:cs="Arial"/>
          <w:szCs w:val="20"/>
        </w:rPr>
        <w:t>Innóvate Perú</w:t>
      </w:r>
    </w:p>
    <w:p w14:paraId="37528515" w14:textId="77777777" w:rsidR="00370CD0" w:rsidRDefault="00370CD0" w:rsidP="00370CD0">
      <w:pPr>
        <w:rPr>
          <w:rFonts w:cs="Arial"/>
          <w:szCs w:val="20"/>
        </w:rPr>
      </w:pPr>
      <w:proofErr w:type="gramStart"/>
      <w:r>
        <w:rPr>
          <w:rFonts w:cs="Arial"/>
          <w:szCs w:val="20"/>
        </w:rPr>
        <w:t>LIMA  –</w:t>
      </w:r>
      <w:proofErr w:type="gramEnd"/>
      <w:r>
        <w:rPr>
          <w:rFonts w:cs="Arial"/>
          <w:szCs w:val="20"/>
        </w:rPr>
        <w:t xml:space="preserve"> PERÚ</w:t>
      </w:r>
    </w:p>
    <w:p w14:paraId="73C84B85" w14:textId="77777777" w:rsidR="00370CD0" w:rsidRDefault="00370CD0" w:rsidP="00370CD0">
      <w:pPr>
        <w:rPr>
          <w:rFonts w:cs="Arial"/>
        </w:rPr>
      </w:pPr>
    </w:p>
    <w:p w14:paraId="660625CD" w14:textId="77777777" w:rsidR="00370CD0" w:rsidRDefault="00370CD0" w:rsidP="00370CD0">
      <w:pPr>
        <w:tabs>
          <w:tab w:val="left" w:pos="1418"/>
        </w:tabs>
        <w:jc w:val="left"/>
      </w:pPr>
      <w:r>
        <w:rPr>
          <w:rFonts w:cs="Arial"/>
          <w:b/>
        </w:rPr>
        <w:t>Referencia</w:t>
      </w:r>
      <w:r>
        <w:rPr>
          <w:rFonts w:cs="Arial"/>
        </w:rPr>
        <w:t xml:space="preserve">: </w:t>
      </w:r>
      <w:r>
        <w:rPr>
          <w:rFonts w:cs="Arial"/>
        </w:rPr>
        <w:tab/>
        <w:t>Concurso de Apoyo a Actividades de Extensionismo Tecnológico</w:t>
      </w:r>
    </w:p>
    <w:p w14:paraId="14E50650" w14:textId="77777777" w:rsidR="00370CD0" w:rsidRPr="00B03CFC" w:rsidRDefault="00370CD0" w:rsidP="00370CD0">
      <w:pPr>
        <w:tabs>
          <w:tab w:val="left" w:pos="1418"/>
        </w:tabs>
        <w:jc w:val="left"/>
        <w:rPr>
          <w:rFonts w:cs="Arial"/>
        </w:rPr>
      </w:pPr>
      <w:r w:rsidRPr="00B03CFC">
        <w:rPr>
          <w:rFonts w:cs="Arial"/>
          <w:b/>
        </w:rPr>
        <w:t>Asunto</w:t>
      </w:r>
      <w:r w:rsidRPr="00B03CFC">
        <w:rPr>
          <w:rFonts w:cs="Arial"/>
        </w:rPr>
        <w:t>:</w:t>
      </w:r>
      <w:r>
        <w:rPr>
          <w:rFonts w:cs="Arial"/>
        </w:rPr>
        <w:tab/>
      </w:r>
      <w:r w:rsidRPr="00B03CFC">
        <w:rPr>
          <w:rFonts w:cs="Arial"/>
        </w:rPr>
        <w:t xml:space="preserve">Compromiso de participar en el proyecto </w:t>
      </w:r>
    </w:p>
    <w:p w14:paraId="312FE090" w14:textId="77777777" w:rsidR="00370CD0" w:rsidRDefault="00370CD0" w:rsidP="00370CD0">
      <w:pPr>
        <w:rPr>
          <w:rFonts w:cs="Arial"/>
        </w:rPr>
      </w:pPr>
    </w:p>
    <w:p w14:paraId="14C6C251" w14:textId="77777777" w:rsidR="00370CD0" w:rsidRDefault="00370CD0" w:rsidP="00370CD0">
      <w:pPr>
        <w:rPr>
          <w:rFonts w:cs="Arial"/>
        </w:rPr>
      </w:pPr>
      <w:r>
        <w:rPr>
          <w:rFonts w:cs="Arial"/>
        </w:rPr>
        <w:t>De nuestra consideración:</w:t>
      </w:r>
    </w:p>
    <w:p w14:paraId="28195446" w14:textId="77777777" w:rsidR="00370CD0" w:rsidRDefault="00370CD0" w:rsidP="00370CD0">
      <w:pPr>
        <w:rPr>
          <w:rFonts w:cs="Arial"/>
        </w:rPr>
      </w:pPr>
    </w:p>
    <w:p w14:paraId="6EC2D9C5" w14:textId="77777777" w:rsidR="00370CD0" w:rsidRDefault="00370CD0" w:rsidP="00370CD0">
      <w:r>
        <w:rPr>
          <w:rFonts w:cs="Arial"/>
        </w:rPr>
        <w:t>Por intermedio de la presente, en mi condición de:_______________________(</w:t>
      </w:r>
      <w:r>
        <w:rPr>
          <w:rFonts w:cs="Arial"/>
          <w:i/>
        </w:rPr>
        <w:t>para entidades nacionales debe firmar el representante legal, mientras que en el caso de entidades internacionales se debe precisar el cargo de la persona que firma)</w:t>
      </w:r>
      <w:r>
        <w:rPr>
          <w:rFonts w:cs="Arial"/>
        </w:rPr>
        <w:t xml:space="preserve"> de:_______________________(</w:t>
      </w:r>
      <w:r>
        <w:rPr>
          <w:rFonts w:cs="Arial"/>
          <w:i/>
        </w:rPr>
        <w:t>nombre completo de la entidad</w:t>
      </w:r>
      <w:r>
        <w:rPr>
          <w:rFonts w:cs="Arial"/>
        </w:rPr>
        <w:t xml:space="preserve">), expreso nuestro compromiso de participar en el proyecto de: </w:t>
      </w:r>
      <w:r>
        <w:rPr>
          <w:rFonts w:cs="Arial"/>
          <w:b/>
        </w:rPr>
        <w:t>Proyectos de Apoyo a Actividades de Extensionismo Tecnológico</w:t>
      </w:r>
      <w:r>
        <w:rPr>
          <w:rFonts w:cs="Arial"/>
        </w:rPr>
        <w:t>_________________ (</w:t>
      </w:r>
      <w:r>
        <w:rPr>
          <w:rFonts w:cs="Arial"/>
          <w:i/>
        </w:rPr>
        <w:t>nombre distintivo del sector o tema a tratar</w:t>
      </w:r>
      <w:r>
        <w:rPr>
          <w:rFonts w:cs="Arial"/>
        </w:rPr>
        <w:t>).</w:t>
      </w:r>
    </w:p>
    <w:p w14:paraId="44293A53" w14:textId="77777777" w:rsidR="00370CD0" w:rsidRDefault="00370CD0" w:rsidP="00370CD0">
      <w:pPr>
        <w:rPr>
          <w:rFonts w:cs="Arial"/>
        </w:rPr>
      </w:pPr>
    </w:p>
    <w:p w14:paraId="7CAF6162" w14:textId="77777777" w:rsidR="00370CD0" w:rsidRDefault="00370CD0" w:rsidP="00370CD0">
      <w:pPr>
        <w:rPr>
          <w:rFonts w:cs="Arial"/>
        </w:rPr>
      </w:pPr>
      <w:r>
        <w:rPr>
          <w:rFonts w:cs="Arial"/>
        </w:rPr>
        <w:t>Asimismo, declaro conocer el proyecto presentado por _____________________</w:t>
      </w:r>
      <w:proofErr w:type="gramStart"/>
      <w:r>
        <w:rPr>
          <w:rFonts w:cs="Arial"/>
        </w:rPr>
        <w:t>_</w:t>
      </w:r>
      <w:r w:rsidRPr="009D6941">
        <w:rPr>
          <w:rFonts w:cs="Arial"/>
          <w:i/>
        </w:rPr>
        <w:t>(</w:t>
      </w:r>
      <w:proofErr w:type="gramEnd"/>
      <w:r w:rsidRPr="009D6941">
        <w:rPr>
          <w:rFonts w:cs="Arial"/>
          <w:i/>
        </w:rPr>
        <w:t>nombre de la entidad elegible)</w:t>
      </w:r>
      <w:r>
        <w:rPr>
          <w:rFonts w:cs="Arial"/>
        </w:rPr>
        <w:t xml:space="preserve"> y expreso el compromiso de realizar el aporte Monetario y/o No Monetario que en él se manifiesta y que será para del Convenio de Asociación (o el documento legal que las partes acuerden) a suscribir en caso el proyecto sea seleccionado y ratificado.</w:t>
      </w:r>
    </w:p>
    <w:p w14:paraId="6F37E7A2" w14:textId="77777777" w:rsidR="00370CD0" w:rsidRDefault="00370CD0" w:rsidP="00370CD0">
      <w:pPr>
        <w:rPr>
          <w:rFonts w:cs="Arial"/>
          <w:b/>
        </w:rPr>
      </w:pPr>
    </w:p>
    <w:p w14:paraId="4EBE1595" w14:textId="77777777" w:rsidR="00370CD0" w:rsidRDefault="00370CD0" w:rsidP="00370CD0">
      <w:r>
        <w:rPr>
          <w:rFonts w:cs="Arial"/>
        </w:rPr>
        <w:t>Finalmente, según</w:t>
      </w:r>
      <w:r>
        <w:rPr>
          <w:bCs/>
        </w:rPr>
        <w:t xml:space="preserve"> el principio de presunción de veracidad establecido en la Ley 27444, declaro bajo juramento que mi representada cumple con todos los puntos marcados con X a continuación y que se encuentra en posibilidad de acreditar su cumplimiento en el momento que Innóvate Perú lo estime necesario.</w:t>
      </w:r>
    </w:p>
    <w:p w14:paraId="6D4EC5F9" w14:textId="77777777" w:rsidR="00370CD0" w:rsidRDefault="00370CD0" w:rsidP="00370CD0">
      <w:pPr>
        <w:rPr>
          <w:rFonts w:cs="Arial"/>
        </w:rPr>
      </w:pPr>
    </w:p>
    <w:tbl>
      <w:tblPr>
        <w:tblW w:w="8755" w:type="dxa"/>
        <w:tblInd w:w="108" w:type="dxa"/>
        <w:tblCellMar>
          <w:left w:w="10" w:type="dxa"/>
          <w:right w:w="10" w:type="dxa"/>
        </w:tblCellMar>
        <w:tblLook w:val="0000" w:firstRow="0" w:lastRow="0" w:firstColumn="0" w:lastColumn="0" w:noHBand="0" w:noVBand="0"/>
      </w:tblPr>
      <w:tblGrid>
        <w:gridCol w:w="5626"/>
        <w:gridCol w:w="1120"/>
        <w:gridCol w:w="2009"/>
      </w:tblGrid>
      <w:tr w:rsidR="00370CD0" w14:paraId="2DFB6C88" w14:textId="77777777" w:rsidTr="007C57A6">
        <w:trPr>
          <w:trHeight w:val="631"/>
        </w:trPr>
        <w:tc>
          <w:tcPr>
            <w:tcW w:w="5626" w:type="dxa"/>
            <w:tcBorders>
              <w:top w:val="single" w:sz="4" w:space="0" w:color="000000"/>
              <w:left w:val="single" w:sz="4" w:space="0" w:color="000000"/>
              <w:bottom w:val="single" w:sz="4" w:space="0" w:color="000000"/>
              <w:right w:val="single" w:sz="4" w:space="0" w:color="000000"/>
            </w:tcBorders>
            <w:shd w:val="clear" w:color="auto" w:fill="1F4E79"/>
            <w:tcMar>
              <w:top w:w="0" w:type="dxa"/>
              <w:left w:w="108" w:type="dxa"/>
              <w:bottom w:w="0" w:type="dxa"/>
              <w:right w:w="108" w:type="dxa"/>
            </w:tcMar>
            <w:vAlign w:val="center"/>
          </w:tcPr>
          <w:p w14:paraId="020DE14A" w14:textId="77777777" w:rsidR="00370CD0" w:rsidRDefault="00370CD0" w:rsidP="007C57A6">
            <w:pPr>
              <w:jc w:val="center"/>
              <w:rPr>
                <w:rFonts w:cs="Arial"/>
                <w:b/>
                <w:color w:val="FFFFFF"/>
                <w:sz w:val="18"/>
                <w:szCs w:val="18"/>
              </w:rPr>
            </w:pPr>
            <w:r>
              <w:rPr>
                <w:rFonts w:cs="Arial"/>
                <w:b/>
                <w:color w:val="FFFFFF"/>
                <w:sz w:val="18"/>
                <w:szCs w:val="18"/>
              </w:rPr>
              <w:t>REQUISITOS</w:t>
            </w:r>
          </w:p>
        </w:tc>
        <w:tc>
          <w:tcPr>
            <w:tcW w:w="1120" w:type="dxa"/>
            <w:tcBorders>
              <w:top w:val="single" w:sz="4" w:space="0" w:color="000000"/>
              <w:left w:val="single" w:sz="4" w:space="0" w:color="000000"/>
              <w:bottom w:val="single" w:sz="4" w:space="0" w:color="000000"/>
              <w:right w:val="single" w:sz="4" w:space="0" w:color="000000"/>
            </w:tcBorders>
            <w:shd w:val="clear" w:color="auto" w:fill="1F4E79"/>
            <w:tcMar>
              <w:top w:w="0" w:type="dxa"/>
              <w:left w:w="108" w:type="dxa"/>
              <w:bottom w:w="0" w:type="dxa"/>
              <w:right w:w="108" w:type="dxa"/>
            </w:tcMar>
            <w:vAlign w:val="center"/>
          </w:tcPr>
          <w:p w14:paraId="698882DC" w14:textId="77777777" w:rsidR="00370CD0" w:rsidRDefault="00370CD0" w:rsidP="007C57A6">
            <w:pPr>
              <w:jc w:val="center"/>
              <w:rPr>
                <w:rFonts w:cs="Arial"/>
                <w:b/>
                <w:color w:val="FFFFFF"/>
                <w:sz w:val="18"/>
                <w:szCs w:val="18"/>
              </w:rPr>
            </w:pPr>
            <w:r>
              <w:rPr>
                <w:rFonts w:cs="Arial"/>
                <w:b/>
                <w:color w:val="FFFFFF"/>
                <w:sz w:val="18"/>
                <w:szCs w:val="18"/>
              </w:rPr>
              <w:t>Sí cumplo</w:t>
            </w:r>
          </w:p>
          <w:p w14:paraId="35112DDB" w14:textId="77777777" w:rsidR="00370CD0" w:rsidRDefault="00370CD0" w:rsidP="007C57A6">
            <w:pPr>
              <w:jc w:val="center"/>
              <w:rPr>
                <w:rFonts w:cs="Arial"/>
                <w:b/>
                <w:color w:val="FFFFFF"/>
                <w:sz w:val="18"/>
                <w:szCs w:val="18"/>
              </w:rPr>
            </w:pPr>
            <w:r>
              <w:rPr>
                <w:rFonts w:cs="Arial"/>
                <w:b/>
                <w:color w:val="FFFFFF"/>
                <w:sz w:val="18"/>
                <w:szCs w:val="18"/>
              </w:rPr>
              <w:t>(Marcar con X)</w:t>
            </w:r>
          </w:p>
        </w:tc>
        <w:tc>
          <w:tcPr>
            <w:tcW w:w="2009" w:type="dxa"/>
            <w:tcBorders>
              <w:top w:val="single" w:sz="4" w:space="0" w:color="000000"/>
              <w:left w:val="single" w:sz="4" w:space="0" w:color="000000"/>
              <w:bottom w:val="single" w:sz="4" w:space="0" w:color="000000"/>
              <w:right w:val="single" w:sz="4" w:space="0" w:color="000000"/>
            </w:tcBorders>
            <w:shd w:val="clear" w:color="auto" w:fill="1F4E79"/>
            <w:tcMar>
              <w:top w:w="0" w:type="dxa"/>
              <w:left w:w="108" w:type="dxa"/>
              <w:bottom w:w="0" w:type="dxa"/>
              <w:right w:w="108" w:type="dxa"/>
            </w:tcMar>
            <w:vAlign w:val="center"/>
          </w:tcPr>
          <w:p w14:paraId="6F1905AB" w14:textId="77777777" w:rsidR="00370CD0" w:rsidRDefault="00370CD0" w:rsidP="007C57A6">
            <w:pPr>
              <w:jc w:val="center"/>
              <w:rPr>
                <w:rFonts w:cs="Arial"/>
                <w:b/>
                <w:color w:val="FFFFFF"/>
                <w:sz w:val="18"/>
                <w:szCs w:val="18"/>
              </w:rPr>
            </w:pPr>
            <w:r>
              <w:rPr>
                <w:rFonts w:cs="Arial"/>
                <w:b/>
                <w:color w:val="FFFFFF"/>
                <w:sz w:val="18"/>
                <w:szCs w:val="18"/>
              </w:rPr>
              <w:t>FINCYT verifica cumplimiento</w:t>
            </w:r>
          </w:p>
        </w:tc>
      </w:tr>
      <w:tr w:rsidR="00370CD0" w14:paraId="4C2AB10C"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F572E" w14:textId="77777777" w:rsidR="00370CD0" w:rsidRDefault="00370CD0" w:rsidP="00370CD0">
            <w:pPr>
              <w:numPr>
                <w:ilvl w:val="0"/>
                <w:numId w:val="19"/>
              </w:numPr>
              <w:suppressAutoHyphens w:val="0"/>
              <w:jc w:val="left"/>
              <w:rPr>
                <w:rFonts w:cs="Arial"/>
                <w:sz w:val="18"/>
                <w:szCs w:val="18"/>
              </w:rPr>
            </w:pPr>
            <w:r>
              <w:rPr>
                <w:rFonts w:cs="Arial"/>
                <w:sz w:val="18"/>
                <w:szCs w:val="18"/>
              </w:rPr>
              <w:t>La entidad figura como estado de contribuyente “ACTIVO” y “HAB</w:t>
            </w:r>
            <w:r>
              <w:rPr>
                <w:rFonts w:cs="Arial"/>
                <w:sz w:val="18"/>
                <w:szCs w:val="18"/>
              </w:rPr>
              <w:t>I</w:t>
            </w:r>
            <w:r>
              <w:rPr>
                <w:rFonts w:cs="Arial"/>
                <w:sz w:val="18"/>
                <w:szCs w:val="18"/>
              </w:rPr>
              <w:t>DO” en la SUNAT.</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034E9"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AA723" w14:textId="77777777" w:rsidR="00370CD0" w:rsidRDefault="00370CD0" w:rsidP="007C57A6">
            <w:pPr>
              <w:rPr>
                <w:rFonts w:cs="Arial"/>
                <w:sz w:val="18"/>
                <w:szCs w:val="18"/>
              </w:rPr>
            </w:pPr>
            <w:r>
              <w:rPr>
                <w:rFonts w:cs="Arial"/>
                <w:sz w:val="18"/>
                <w:szCs w:val="18"/>
              </w:rPr>
              <w:t>Consulta de RUC en la página web SUNAT</w:t>
            </w:r>
          </w:p>
        </w:tc>
      </w:tr>
      <w:tr w:rsidR="00370CD0" w14:paraId="277C4B90"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6F034" w14:textId="77777777" w:rsidR="00370CD0" w:rsidRDefault="00370CD0" w:rsidP="00370CD0">
            <w:pPr>
              <w:numPr>
                <w:ilvl w:val="0"/>
                <w:numId w:val="19"/>
              </w:numPr>
              <w:suppressAutoHyphens w:val="0"/>
              <w:jc w:val="left"/>
            </w:pPr>
            <w:r>
              <w:rPr>
                <w:rFonts w:cs="Arial"/>
                <w:sz w:val="18"/>
                <w:szCs w:val="18"/>
              </w:rPr>
              <w:t xml:space="preserve">La entidad no tiene deudas coactivas con el Estado reportadas por la SUNAT </w:t>
            </w:r>
            <w:r>
              <w:rPr>
                <w:rFonts w:cs="Arial"/>
                <w:i/>
                <w:sz w:val="18"/>
                <w:szCs w:val="18"/>
              </w:rPr>
              <w:t>(sólo aplicable a entidades privadas nacionales)</w:t>
            </w:r>
            <w:r>
              <w:rPr>
                <w:rFonts w:cs="Arial"/>
                <w:sz w:val="18"/>
                <w:szCs w:val="18"/>
              </w:rPr>
              <w:t>.</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9C25E"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29B4A" w14:textId="77777777" w:rsidR="00370CD0" w:rsidRDefault="00370CD0" w:rsidP="007C57A6">
            <w:pPr>
              <w:rPr>
                <w:rFonts w:cs="Arial"/>
                <w:sz w:val="18"/>
                <w:szCs w:val="18"/>
              </w:rPr>
            </w:pPr>
            <w:r>
              <w:rPr>
                <w:rFonts w:cs="Arial"/>
                <w:sz w:val="18"/>
                <w:szCs w:val="18"/>
              </w:rPr>
              <w:t xml:space="preserve">Consulta de RUC en la página web de la SUNAT </w:t>
            </w:r>
          </w:p>
        </w:tc>
      </w:tr>
      <w:tr w:rsidR="00370CD0" w14:paraId="1D4CB009"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B9972" w14:textId="77777777" w:rsidR="00370CD0" w:rsidRDefault="00370CD0" w:rsidP="00370CD0">
            <w:pPr>
              <w:numPr>
                <w:ilvl w:val="0"/>
                <w:numId w:val="19"/>
              </w:numPr>
              <w:suppressAutoHyphens w:val="0"/>
              <w:jc w:val="left"/>
            </w:pPr>
            <w:r>
              <w:rPr>
                <w:rFonts w:cs="Arial"/>
                <w:sz w:val="18"/>
                <w:szCs w:val="18"/>
              </w:rPr>
              <w:t>La entidad no tiene deuda por contribuciones (obligaciones de seg</w:t>
            </w:r>
            <w:r>
              <w:rPr>
                <w:rFonts w:cs="Arial"/>
                <w:sz w:val="18"/>
                <w:szCs w:val="18"/>
              </w:rPr>
              <w:t>u</w:t>
            </w:r>
            <w:r>
              <w:rPr>
                <w:rFonts w:cs="Arial"/>
                <w:sz w:val="18"/>
                <w:szCs w:val="18"/>
              </w:rPr>
              <w:t>ridad social de los trabajadores) y otras obligaciones no tributarias.</w:t>
            </w:r>
            <w:r>
              <w:rPr>
                <w:rFonts w:cs="Arial"/>
                <w:i/>
                <w:sz w:val="18"/>
                <w:szCs w:val="18"/>
              </w:rPr>
              <w:t xml:space="preserve"> (sólo aplicable a entidades privadas nacionales)</w:t>
            </w:r>
            <w:r>
              <w:rPr>
                <w:rFonts w:cs="Arial"/>
                <w:sz w:val="18"/>
                <w:szCs w:val="18"/>
              </w:rPr>
              <w:t>.</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A84DA"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78240" w14:textId="77777777" w:rsidR="00370CD0" w:rsidRDefault="00370CD0" w:rsidP="007C57A6">
            <w:pPr>
              <w:rPr>
                <w:rFonts w:cs="Arial"/>
                <w:sz w:val="18"/>
                <w:szCs w:val="18"/>
              </w:rPr>
            </w:pPr>
            <w:r>
              <w:rPr>
                <w:rFonts w:cs="Arial"/>
                <w:sz w:val="18"/>
                <w:szCs w:val="18"/>
              </w:rPr>
              <w:t xml:space="preserve">Consulta de RUC en la página web de ESSALUD </w:t>
            </w:r>
          </w:p>
        </w:tc>
      </w:tr>
      <w:tr w:rsidR="00370CD0" w14:paraId="3099C3FB"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A1A7E" w14:textId="77777777" w:rsidR="00370CD0" w:rsidRDefault="00370CD0" w:rsidP="00370CD0">
            <w:pPr>
              <w:numPr>
                <w:ilvl w:val="0"/>
                <w:numId w:val="19"/>
              </w:numPr>
              <w:suppressAutoHyphens w:val="0"/>
              <w:jc w:val="left"/>
            </w:pPr>
            <w:r>
              <w:rPr>
                <w:rFonts w:cs="Arial"/>
                <w:sz w:val="18"/>
                <w:szCs w:val="18"/>
              </w:rPr>
              <w:t xml:space="preserve">El representante legal de la entidad no ha sido </w:t>
            </w:r>
            <w:r>
              <w:rPr>
                <w:rFonts w:cs="Arial"/>
                <w:bCs/>
                <w:sz w:val="18"/>
                <w:szCs w:val="18"/>
              </w:rPr>
              <w:t>sentenciad</w:t>
            </w:r>
            <w:r>
              <w:rPr>
                <w:rFonts w:cs="Arial"/>
                <w:sz w:val="18"/>
                <w:szCs w:val="18"/>
              </w:rPr>
              <w:t>o</w:t>
            </w:r>
            <w:r>
              <w:rPr>
                <w:rFonts w:cs="Arial"/>
                <w:bCs/>
                <w:sz w:val="18"/>
                <w:szCs w:val="18"/>
              </w:rPr>
              <w:t xml:space="preserve"> por delito cometido en agravio del </w:t>
            </w:r>
            <w:r>
              <w:rPr>
                <w:rFonts w:cs="Arial"/>
                <w:sz w:val="18"/>
                <w:szCs w:val="18"/>
              </w:rPr>
              <w:t>E</w:t>
            </w:r>
            <w:r>
              <w:rPr>
                <w:rFonts w:cs="Arial"/>
                <w:bCs/>
                <w:sz w:val="18"/>
                <w:szCs w:val="18"/>
              </w:rPr>
              <w:t>stado.</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729B7"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8386F" w14:textId="77777777" w:rsidR="00370CD0" w:rsidRDefault="00370CD0" w:rsidP="007C57A6">
            <w:pPr>
              <w:rPr>
                <w:rFonts w:cs="Arial"/>
                <w:sz w:val="18"/>
                <w:szCs w:val="18"/>
              </w:rPr>
            </w:pPr>
            <w:r>
              <w:rPr>
                <w:rFonts w:cs="Arial"/>
                <w:sz w:val="18"/>
                <w:szCs w:val="18"/>
              </w:rPr>
              <w:t>Declaración jurada</w:t>
            </w:r>
          </w:p>
        </w:tc>
      </w:tr>
      <w:tr w:rsidR="00370CD0" w14:paraId="24D1B349"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03CDE" w14:textId="77777777" w:rsidR="00370CD0" w:rsidRDefault="00370CD0" w:rsidP="00370CD0">
            <w:pPr>
              <w:numPr>
                <w:ilvl w:val="0"/>
                <w:numId w:val="19"/>
              </w:numPr>
              <w:suppressAutoHyphens w:val="0"/>
              <w:jc w:val="left"/>
              <w:rPr>
                <w:rFonts w:cs="Arial"/>
                <w:sz w:val="18"/>
                <w:szCs w:val="18"/>
              </w:rPr>
            </w:pPr>
            <w:r>
              <w:rPr>
                <w:rFonts w:cs="Arial"/>
                <w:sz w:val="18"/>
                <w:szCs w:val="18"/>
              </w:rPr>
              <w:t>La entidad no ha sido sancionada por un mal desempeño en la ge</w:t>
            </w:r>
            <w:r>
              <w:rPr>
                <w:rFonts w:cs="Arial"/>
                <w:sz w:val="18"/>
                <w:szCs w:val="18"/>
              </w:rPr>
              <w:t>s</w:t>
            </w:r>
            <w:r>
              <w:rPr>
                <w:rFonts w:cs="Arial"/>
                <w:sz w:val="18"/>
                <w:szCs w:val="18"/>
              </w:rPr>
              <w:t>tión de un proyecto culminado o en ejecución, ya sea como ejecut</w:t>
            </w:r>
            <w:r>
              <w:rPr>
                <w:rFonts w:cs="Arial"/>
                <w:sz w:val="18"/>
                <w:szCs w:val="18"/>
              </w:rPr>
              <w:t>o</w:t>
            </w:r>
            <w:r>
              <w:rPr>
                <w:rFonts w:cs="Arial"/>
                <w:sz w:val="18"/>
                <w:szCs w:val="18"/>
              </w:rPr>
              <w:t>ra o colaboradora en de Innóvate Perú u otra fuente de financi</w:t>
            </w:r>
            <w:r>
              <w:rPr>
                <w:rFonts w:cs="Arial"/>
                <w:sz w:val="18"/>
                <w:szCs w:val="18"/>
              </w:rPr>
              <w:t>a</w:t>
            </w:r>
            <w:r>
              <w:rPr>
                <w:rFonts w:cs="Arial"/>
                <w:sz w:val="18"/>
                <w:szCs w:val="18"/>
              </w:rPr>
              <w:t>miento</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BCB78"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984A0" w14:textId="77777777" w:rsidR="00370CD0" w:rsidRDefault="00370CD0" w:rsidP="007C57A6">
            <w:pPr>
              <w:rPr>
                <w:rFonts w:cs="Arial"/>
                <w:sz w:val="18"/>
                <w:szCs w:val="18"/>
              </w:rPr>
            </w:pPr>
            <w:r>
              <w:rPr>
                <w:rFonts w:cs="Arial"/>
                <w:sz w:val="18"/>
                <w:szCs w:val="18"/>
              </w:rPr>
              <w:t>Base de datos de Innóvate Perú u otras fuentes de financiamiento a las que se tenga acceso</w:t>
            </w:r>
          </w:p>
        </w:tc>
      </w:tr>
      <w:tr w:rsidR="00370CD0" w14:paraId="1404BE83"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7C419" w14:textId="77777777" w:rsidR="00370CD0" w:rsidRDefault="00370CD0" w:rsidP="00370CD0">
            <w:pPr>
              <w:numPr>
                <w:ilvl w:val="0"/>
                <w:numId w:val="19"/>
              </w:numPr>
              <w:suppressAutoHyphens w:val="0"/>
              <w:jc w:val="left"/>
              <w:rPr>
                <w:rFonts w:cs="Arial"/>
                <w:sz w:val="18"/>
                <w:szCs w:val="18"/>
              </w:rPr>
            </w:pPr>
            <w:r>
              <w:rPr>
                <w:rFonts w:cs="Arial"/>
                <w:sz w:val="18"/>
                <w:szCs w:val="18"/>
              </w:rPr>
              <w:t>La entidad no ha incumplido obligaciones que generaron la resol</w:t>
            </w:r>
            <w:r>
              <w:rPr>
                <w:rFonts w:cs="Arial"/>
                <w:sz w:val="18"/>
                <w:szCs w:val="18"/>
              </w:rPr>
              <w:t>u</w:t>
            </w:r>
            <w:r>
              <w:rPr>
                <w:rFonts w:cs="Arial"/>
                <w:sz w:val="18"/>
                <w:szCs w:val="18"/>
              </w:rPr>
              <w:t>ción del convenio o contrato de adjudicación de recursos no ree</w:t>
            </w:r>
            <w:r>
              <w:rPr>
                <w:rFonts w:cs="Arial"/>
                <w:sz w:val="18"/>
                <w:szCs w:val="18"/>
              </w:rPr>
              <w:t>m</w:t>
            </w:r>
            <w:r>
              <w:rPr>
                <w:rFonts w:cs="Arial"/>
                <w:sz w:val="18"/>
                <w:szCs w:val="18"/>
              </w:rPr>
              <w:t>bolsables con de Innóvate Perú u otra fuente de financiamiento.</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ABEFC"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DA376" w14:textId="77777777" w:rsidR="00370CD0" w:rsidRDefault="00370CD0" w:rsidP="007C57A6">
            <w:pPr>
              <w:rPr>
                <w:rFonts w:cs="Arial"/>
                <w:sz w:val="18"/>
                <w:szCs w:val="18"/>
              </w:rPr>
            </w:pPr>
            <w:r>
              <w:rPr>
                <w:rFonts w:cs="Arial"/>
                <w:sz w:val="18"/>
                <w:szCs w:val="18"/>
              </w:rPr>
              <w:t>Base de datos de Innóvate Perú u otras fuentes de financiamiento a las que se tenga acceso</w:t>
            </w:r>
          </w:p>
        </w:tc>
      </w:tr>
      <w:tr w:rsidR="00370CD0" w14:paraId="40692E90"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D567F" w14:textId="77777777" w:rsidR="00370CD0" w:rsidRDefault="00370CD0" w:rsidP="00370CD0">
            <w:pPr>
              <w:numPr>
                <w:ilvl w:val="0"/>
                <w:numId w:val="19"/>
              </w:numPr>
              <w:suppressAutoHyphens w:val="0"/>
              <w:jc w:val="left"/>
              <w:rPr>
                <w:rFonts w:cs="Arial"/>
                <w:sz w:val="18"/>
                <w:szCs w:val="18"/>
              </w:rPr>
            </w:pPr>
            <w:r>
              <w:rPr>
                <w:rFonts w:cs="Arial"/>
                <w:sz w:val="18"/>
                <w:szCs w:val="18"/>
              </w:rPr>
              <w:t>El proyecto presentado al concurso no es plagio o copia de otros proyectos presentados o aprobados en los concursos de Innóvate P</w:t>
            </w:r>
            <w:r>
              <w:rPr>
                <w:rFonts w:cs="Arial"/>
                <w:sz w:val="18"/>
                <w:szCs w:val="18"/>
              </w:rPr>
              <w:t>e</w:t>
            </w:r>
            <w:r>
              <w:rPr>
                <w:rFonts w:cs="Arial"/>
                <w:sz w:val="18"/>
                <w:szCs w:val="18"/>
              </w:rPr>
              <w:t>rú u otras fuentes de financiamiento público.</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C14BD"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45EE4" w14:textId="77777777" w:rsidR="00370CD0" w:rsidRDefault="00370CD0" w:rsidP="007C57A6">
            <w:pPr>
              <w:rPr>
                <w:rFonts w:cs="Arial"/>
                <w:sz w:val="18"/>
                <w:szCs w:val="18"/>
              </w:rPr>
            </w:pPr>
            <w:r>
              <w:rPr>
                <w:rFonts w:cs="Arial"/>
                <w:sz w:val="18"/>
                <w:szCs w:val="18"/>
              </w:rPr>
              <w:t>Declaración jurada</w:t>
            </w:r>
          </w:p>
        </w:tc>
      </w:tr>
      <w:tr w:rsidR="00370CD0" w14:paraId="11E6B07F" w14:textId="77777777" w:rsidTr="007C57A6">
        <w:tc>
          <w:tcPr>
            <w:tcW w:w="5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C2D12" w14:textId="77777777" w:rsidR="00370CD0" w:rsidRDefault="00370CD0" w:rsidP="00370CD0">
            <w:pPr>
              <w:numPr>
                <w:ilvl w:val="0"/>
                <w:numId w:val="19"/>
              </w:numPr>
              <w:suppressAutoHyphens w:val="0"/>
              <w:jc w:val="left"/>
              <w:rPr>
                <w:rFonts w:cs="Arial"/>
                <w:sz w:val="18"/>
                <w:szCs w:val="18"/>
              </w:rPr>
            </w:pPr>
            <w:r>
              <w:rPr>
                <w:rFonts w:cs="Arial"/>
                <w:sz w:val="18"/>
                <w:szCs w:val="18"/>
              </w:rPr>
              <w:lastRenderedPageBreak/>
              <w:t>En caso de postular con una o más entidades asociadas, éstas no comparten más del 10% de propiedad cruzada con la entidad solic</w:t>
            </w:r>
            <w:r>
              <w:rPr>
                <w:rFonts w:cs="Arial"/>
                <w:sz w:val="18"/>
                <w:szCs w:val="18"/>
              </w:rPr>
              <w:t>i</w:t>
            </w:r>
            <w:r>
              <w:rPr>
                <w:rFonts w:cs="Arial"/>
                <w:sz w:val="18"/>
                <w:szCs w:val="18"/>
              </w:rPr>
              <w:t xml:space="preserve">tante y tienen pleno conocimiento del proyecto que se presenta y del aporte que les corresponde </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9CE74" w14:textId="77777777" w:rsidR="00370CD0" w:rsidRDefault="00370CD0" w:rsidP="007C57A6">
            <w:pPr>
              <w:spacing w:after="120" w:line="360" w:lineRule="atLeast"/>
              <w:rPr>
                <w:rFonts w:cs="Arial"/>
                <w:sz w:val="18"/>
                <w:szCs w:val="18"/>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1F37D" w14:textId="77777777" w:rsidR="00370CD0" w:rsidRDefault="00370CD0" w:rsidP="007C57A6">
            <w:pPr>
              <w:rPr>
                <w:rFonts w:cs="Arial"/>
                <w:sz w:val="18"/>
                <w:szCs w:val="18"/>
              </w:rPr>
            </w:pPr>
            <w:r>
              <w:rPr>
                <w:rFonts w:cs="Arial"/>
                <w:sz w:val="18"/>
                <w:szCs w:val="18"/>
              </w:rPr>
              <w:t>Declaración jurada</w:t>
            </w:r>
          </w:p>
        </w:tc>
      </w:tr>
    </w:tbl>
    <w:p w14:paraId="5A0DA072" w14:textId="77777777" w:rsidR="00370CD0" w:rsidRDefault="00370CD0" w:rsidP="00370CD0">
      <w:pPr>
        <w:rPr>
          <w:rFonts w:cs="Arial"/>
        </w:rPr>
      </w:pPr>
    </w:p>
    <w:p w14:paraId="57D12AFA" w14:textId="77777777" w:rsidR="00370CD0" w:rsidRPr="002F6D92" w:rsidRDefault="00370CD0" w:rsidP="00370CD0">
      <w:r w:rsidRPr="002F6D92">
        <w:rPr>
          <w:rFonts w:cs="Arial"/>
        </w:rPr>
        <w:t>Atentamente,</w:t>
      </w:r>
    </w:p>
    <w:p w14:paraId="0E6A9270" w14:textId="77777777" w:rsidR="00370CD0" w:rsidRDefault="00370CD0" w:rsidP="00370CD0">
      <w:pPr>
        <w:rPr>
          <w:rFonts w:cs="Arial"/>
          <w:sz w:val="18"/>
          <w:szCs w:val="18"/>
        </w:rPr>
      </w:pPr>
    </w:p>
    <w:p w14:paraId="29808F75" w14:textId="77777777" w:rsidR="00370CD0" w:rsidRDefault="00370CD0" w:rsidP="00370CD0">
      <w:pPr>
        <w:rPr>
          <w:rFonts w:cs="Arial"/>
          <w:sz w:val="18"/>
          <w:szCs w:val="18"/>
        </w:rPr>
      </w:pPr>
    </w:p>
    <w:p w14:paraId="440C3AE5" w14:textId="77777777" w:rsidR="00370CD0" w:rsidRDefault="00370CD0" w:rsidP="00370CD0">
      <w:pPr>
        <w:rPr>
          <w:rFonts w:cs="Arial"/>
          <w:sz w:val="18"/>
          <w:szCs w:val="18"/>
        </w:rPr>
      </w:pPr>
    </w:p>
    <w:p w14:paraId="243C304B" w14:textId="77777777" w:rsidR="00370CD0" w:rsidRDefault="00370CD0" w:rsidP="00370CD0">
      <w:pPr>
        <w:rPr>
          <w:rFonts w:cs="Arial"/>
          <w:sz w:val="18"/>
          <w:szCs w:val="18"/>
        </w:rPr>
      </w:pPr>
    </w:p>
    <w:p w14:paraId="34158391" w14:textId="77777777" w:rsidR="00370CD0" w:rsidRDefault="00370CD0" w:rsidP="00370CD0">
      <w:pPr>
        <w:rPr>
          <w:rFonts w:cs="Arial"/>
          <w:sz w:val="18"/>
          <w:szCs w:val="18"/>
        </w:rPr>
      </w:pPr>
    </w:p>
    <w:p w14:paraId="38650EBE" w14:textId="77777777" w:rsidR="00370CD0" w:rsidRDefault="00370CD0" w:rsidP="00370CD0">
      <w:pPr>
        <w:rPr>
          <w:rFonts w:cs="Arial"/>
          <w:sz w:val="18"/>
          <w:szCs w:val="18"/>
        </w:rPr>
      </w:pPr>
      <w:r>
        <w:rPr>
          <w:rFonts w:cs="Arial"/>
          <w:sz w:val="18"/>
          <w:szCs w:val="18"/>
        </w:rPr>
        <w:t>________________________________</w:t>
      </w:r>
    </w:p>
    <w:p w14:paraId="17F36A4A" w14:textId="77777777" w:rsidR="00370CD0" w:rsidRDefault="00370CD0" w:rsidP="00370CD0">
      <w:pPr>
        <w:rPr>
          <w:rFonts w:cs="Arial"/>
        </w:rPr>
      </w:pPr>
      <w:r>
        <w:rPr>
          <w:rFonts w:cs="Arial"/>
        </w:rPr>
        <w:t>Nombre del representante legal</w:t>
      </w:r>
    </w:p>
    <w:p w14:paraId="7041557F" w14:textId="77777777" w:rsidR="00370CD0" w:rsidRDefault="00370CD0" w:rsidP="00370CD0">
      <w:pPr>
        <w:rPr>
          <w:rFonts w:cs="Arial"/>
        </w:rPr>
      </w:pPr>
      <w:r>
        <w:rPr>
          <w:rFonts w:cs="Arial"/>
        </w:rPr>
        <w:t>Firma y sello</w:t>
      </w:r>
    </w:p>
    <w:p w14:paraId="1579E752" w14:textId="77777777" w:rsidR="00370CD0" w:rsidRDefault="00370CD0" w:rsidP="00370CD0">
      <w:pPr>
        <w:rPr>
          <w:rFonts w:cs="Arial"/>
        </w:rPr>
      </w:pPr>
      <w:r>
        <w:rPr>
          <w:rFonts w:cs="Arial"/>
        </w:rPr>
        <w:t>DNI del firmante</w:t>
      </w:r>
    </w:p>
    <w:p w14:paraId="00ABE3C6" w14:textId="77777777" w:rsidR="00370CD0" w:rsidRDefault="00370CD0" w:rsidP="00370CD0">
      <w:pPr>
        <w:rPr>
          <w:rFonts w:cs="Arial"/>
        </w:rPr>
      </w:pPr>
      <w:r>
        <w:rPr>
          <w:rFonts w:cs="Arial"/>
        </w:rPr>
        <w:t>Nombre de la Entidad</w:t>
      </w:r>
    </w:p>
    <w:p w14:paraId="5D4DD222" w14:textId="77777777" w:rsidR="00370CD0" w:rsidRDefault="00370CD0" w:rsidP="00370CD0">
      <w:pPr>
        <w:spacing w:after="120"/>
        <w:rPr>
          <w:rFonts w:cs="Arial"/>
        </w:rPr>
      </w:pPr>
    </w:p>
    <w:p w14:paraId="0D834CD4" w14:textId="77777777" w:rsidR="00370CD0" w:rsidRDefault="00370CD0" w:rsidP="00370CD0">
      <w:pPr>
        <w:spacing w:after="120"/>
      </w:pPr>
      <w:r>
        <w:rPr>
          <w:rFonts w:cs="Arial"/>
          <w:b/>
        </w:rPr>
        <w:t>NOTA</w:t>
      </w:r>
      <w:r>
        <w:rPr>
          <w:rFonts w:cs="Arial"/>
        </w:rPr>
        <w:t>: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14:paraId="0127243B" w14:textId="77777777" w:rsidR="00370CD0" w:rsidRDefault="00370CD0" w:rsidP="00370CD0">
      <w:pPr>
        <w:ind w:left="567" w:hanging="567"/>
        <w:rPr>
          <w:rStyle w:val="XDocReportEmptyText"/>
        </w:rPr>
      </w:pPr>
    </w:p>
    <w:p w14:paraId="55A59C49" w14:textId="77777777" w:rsidR="00370CD0" w:rsidRDefault="00370CD0" w:rsidP="00370CD0">
      <w:pPr>
        <w:ind w:left="567" w:hanging="567"/>
        <w:rPr>
          <w:rStyle w:val="XDocReportEmptyText"/>
        </w:rPr>
      </w:pPr>
    </w:p>
    <w:p w14:paraId="4D6986D8" w14:textId="77777777" w:rsidR="00370CD0" w:rsidRDefault="00370CD0" w:rsidP="00370CD0">
      <w:pPr>
        <w:ind w:left="567" w:hanging="567"/>
        <w:rPr>
          <w:rStyle w:val="XDocReportEmptyText"/>
        </w:rPr>
      </w:pPr>
    </w:p>
    <w:p w14:paraId="6466E81B" w14:textId="77777777" w:rsidR="00370CD0" w:rsidRDefault="00370CD0" w:rsidP="00370CD0">
      <w:pPr>
        <w:ind w:left="567" w:hanging="567"/>
        <w:rPr>
          <w:rStyle w:val="XDocReportEmptyText"/>
        </w:rPr>
      </w:pPr>
    </w:p>
    <w:p w14:paraId="5AE33344" w14:textId="77777777" w:rsidR="00370CD0" w:rsidRPr="00BD7FDE" w:rsidRDefault="00370CD0" w:rsidP="00370CD0">
      <w:pPr>
        <w:ind w:left="567" w:hanging="567"/>
        <w:rPr>
          <w:rStyle w:val="XDocReportEmptyText"/>
        </w:rPr>
      </w:pPr>
    </w:p>
    <w:p w14:paraId="5932A147" w14:textId="77777777" w:rsidR="00370CD0" w:rsidRPr="00D21201" w:rsidRDefault="00370CD0" w:rsidP="00370CD0">
      <w:pPr>
        <w:suppressAutoHyphens w:val="0"/>
        <w:jc w:val="left"/>
        <w:rPr>
          <w:szCs w:val="24"/>
          <w:lang w:val="es-CO" w:eastAsia="zh-CN"/>
        </w:rPr>
      </w:pPr>
    </w:p>
    <w:p w14:paraId="0661F803" w14:textId="77777777" w:rsidR="00E3484D" w:rsidRDefault="00E3484D">
      <w:pPr>
        <w:suppressAutoHyphens w:val="0"/>
        <w:jc w:val="left"/>
        <w:rPr>
          <w:lang w:val="es-CO"/>
        </w:rPr>
      </w:pPr>
      <w:bookmarkStart w:id="11" w:name="_Toc447542003"/>
      <w:r>
        <w:rPr>
          <w:b/>
          <w:bCs/>
          <w:iCs/>
        </w:rPr>
        <w:br w:type="page"/>
      </w:r>
    </w:p>
    <w:p w14:paraId="6A058D26" w14:textId="77777777" w:rsidR="00932D52" w:rsidRDefault="00932D52">
      <w:pPr>
        <w:pStyle w:val="Ttulo1"/>
      </w:pPr>
    </w:p>
    <w:p w14:paraId="77744F0C" w14:textId="77777777" w:rsidR="0024009F" w:rsidRDefault="00370CD0">
      <w:pPr>
        <w:pStyle w:val="Ttulo1"/>
      </w:pPr>
      <w:bookmarkStart w:id="12" w:name="_Toc466377905"/>
      <w:r>
        <w:t xml:space="preserve">FORMATO </w:t>
      </w:r>
      <w:r w:rsidR="004F47C4">
        <w:t>I</w:t>
      </w:r>
      <w:r w:rsidR="0032178F">
        <w:t>II. Formulario del</w:t>
      </w:r>
      <w:bookmarkEnd w:id="11"/>
      <w:r>
        <w:t xml:space="preserve"> Proyecto</w:t>
      </w:r>
      <w:bookmarkEnd w:id="12"/>
    </w:p>
    <w:p w14:paraId="440975E5" w14:textId="6A60AB87" w:rsidR="00E3484D" w:rsidRDefault="00610485" w:rsidP="00E3484D">
      <w:pPr>
        <w:pStyle w:val="Textbody"/>
      </w:pPr>
      <w:r w:rsidRPr="00610485">
        <w:rPr>
          <w:noProof/>
          <w:lang w:val="es-PE" w:eastAsia="es-PE" w:bidi="ar-SA"/>
        </w:rPr>
        <w:lastRenderedPageBreak/>
        <w:drawing>
          <wp:inline distT="0" distB="0" distL="0" distR="0" wp14:anchorId="19A15899" wp14:editId="5DD0B767">
            <wp:extent cx="6329045" cy="861822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29045" cy="8618220"/>
                    </a:xfrm>
                    <a:prstGeom prst="rect">
                      <a:avLst/>
                    </a:prstGeom>
                  </pic:spPr>
                </pic:pic>
              </a:graphicData>
            </a:graphic>
          </wp:inline>
        </w:drawing>
      </w:r>
    </w:p>
    <w:p w14:paraId="2B18D1BF" w14:textId="75DD0632" w:rsidR="00610485" w:rsidRDefault="00610485" w:rsidP="00E3484D">
      <w:pPr>
        <w:pStyle w:val="Textbody"/>
      </w:pPr>
      <w:r w:rsidRPr="00610485">
        <w:rPr>
          <w:noProof/>
          <w:lang w:val="es-PE" w:eastAsia="es-PE" w:bidi="ar-SA"/>
        </w:rPr>
        <w:lastRenderedPageBreak/>
        <w:drawing>
          <wp:inline distT="0" distB="0" distL="0" distR="0" wp14:anchorId="3B43B0CA" wp14:editId="55581C9E">
            <wp:extent cx="6332220" cy="6197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6197600"/>
                    </a:xfrm>
                    <a:prstGeom prst="rect">
                      <a:avLst/>
                    </a:prstGeom>
                  </pic:spPr>
                </pic:pic>
              </a:graphicData>
            </a:graphic>
          </wp:inline>
        </w:drawing>
      </w:r>
    </w:p>
    <w:p w14:paraId="606239C8" w14:textId="304EAA3F" w:rsidR="00610485" w:rsidRDefault="00610485">
      <w:pPr>
        <w:suppressAutoHyphens w:val="0"/>
        <w:jc w:val="left"/>
        <w:rPr>
          <w:rFonts w:ascii="Arial" w:hAnsi="Arial"/>
          <w:sz w:val="20"/>
          <w:szCs w:val="24"/>
          <w:lang w:val="es-CO" w:eastAsia="zh-CN"/>
        </w:rPr>
      </w:pPr>
      <w:r>
        <w:br w:type="page"/>
      </w:r>
    </w:p>
    <w:p w14:paraId="54E60C5A" w14:textId="52818710" w:rsidR="00610485" w:rsidRDefault="00610485" w:rsidP="00E3484D">
      <w:pPr>
        <w:pStyle w:val="Textbody"/>
      </w:pPr>
      <w:r w:rsidRPr="00610485">
        <w:rPr>
          <w:noProof/>
          <w:lang w:val="es-PE" w:eastAsia="es-PE" w:bidi="ar-SA"/>
        </w:rPr>
        <w:lastRenderedPageBreak/>
        <w:drawing>
          <wp:inline distT="0" distB="0" distL="0" distR="0" wp14:anchorId="4E274F26" wp14:editId="1B83EC2F">
            <wp:extent cx="6332220" cy="778256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7782560"/>
                    </a:xfrm>
                    <a:prstGeom prst="rect">
                      <a:avLst/>
                    </a:prstGeom>
                  </pic:spPr>
                </pic:pic>
              </a:graphicData>
            </a:graphic>
          </wp:inline>
        </w:drawing>
      </w:r>
    </w:p>
    <w:p w14:paraId="2F087B00" w14:textId="548A3010" w:rsidR="00610485" w:rsidRDefault="00610485" w:rsidP="00E3484D">
      <w:pPr>
        <w:pStyle w:val="Textbody"/>
      </w:pPr>
      <w:r w:rsidRPr="00610485">
        <w:rPr>
          <w:noProof/>
          <w:lang w:val="es-PE" w:eastAsia="es-PE" w:bidi="ar-SA"/>
        </w:rPr>
        <w:lastRenderedPageBreak/>
        <w:drawing>
          <wp:inline distT="0" distB="0" distL="0" distR="0" wp14:anchorId="5462C142" wp14:editId="2A120ECD">
            <wp:extent cx="5843724" cy="7880706"/>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49089" cy="7887942"/>
                    </a:xfrm>
                    <a:prstGeom prst="rect">
                      <a:avLst/>
                    </a:prstGeom>
                  </pic:spPr>
                </pic:pic>
              </a:graphicData>
            </a:graphic>
          </wp:inline>
        </w:drawing>
      </w:r>
    </w:p>
    <w:p w14:paraId="11CE9BCD" w14:textId="10E6D013" w:rsidR="00610485" w:rsidRDefault="00995EBC" w:rsidP="00E3484D">
      <w:pPr>
        <w:pStyle w:val="Textbody"/>
      </w:pPr>
      <w:r w:rsidRPr="00995EBC">
        <w:rPr>
          <w:noProof/>
          <w:lang w:val="es-PE" w:eastAsia="es-PE" w:bidi="ar-SA"/>
        </w:rPr>
        <w:lastRenderedPageBreak/>
        <w:drawing>
          <wp:inline distT="0" distB="0" distL="0" distR="0" wp14:anchorId="01C918A3" wp14:editId="0C97E8BD">
            <wp:extent cx="6332220" cy="663448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6634480"/>
                    </a:xfrm>
                    <a:prstGeom prst="rect">
                      <a:avLst/>
                    </a:prstGeom>
                  </pic:spPr>
                </pic:pic>
              </a:graphicData>
            </a:graphic>
          </wp:inline>
        </w:drawing>
      </w:r>
    </w:p>
    <w:p w14:paraId="3AC861EB" w14:textId="4EA48C87" w:rsidR="00995EBC" w:rsidRDefault="00995EBC" w:rsidP="00E3484D">
      <w:pPr>
        <w:pStyle w:val="Textbody"/>
      </w:pPr>
      <w:r w:rsidRPr="00995EBC">
        <w:rPr>
          <w:noProof/>
          <w:lang w:val="es-PE" w:eastAsia="es-PE" w:bidi="ar-SA"/>
        </w:rPr>
        <w:lastRenderedPageBreak/>
        <w:drawing>
          <wp:inline distT="0" distB="0" distL="0" distR="0" wp14:anchorId="19AFF7EE" wp14:editId="0F31F9E5">
            <wp:extent cx="6332220" cy="7354570"/>
            <wp:effectExtent l="0" t="0" r="0" b="1143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7354570"/>
                    </a:xfrm>
                    <a:prstGeom prst="rect">
                      <a:avLst/>
                    </a:prstGeom>
                  </pic:spPr>
                </pic:pic>
              </a:graphicData>
            </a:graphic>
          </wp:inline>
        </w:drawing>
      </w:r>
    </w:p>
    <w:p w14:paraId="638020FC" w14:textId="7496A951" w:rsidR="006B0722" w:rsidRDefault="006B0722" w:rsidP="00E3484D">
      <w:pPr>
        <w:pStyle w:val="Textbody"/>
      </w:pPr>
      <w:r w:rsidRPr="006B0722">
        <w:rPr>
          <w:noProof/>
          <w:lang w:val="es-PE" w:eastAsia="es-PE" w:bidi="ar-SA"/>
        </w:rPr>
        <w:lastRenderedPageBreak/>
        <w:drawing>
          <wp:inline distT="0" distB="0" distL="0" distR="0" wp14:anchorId="52EA6C01" wp14:editId="4AB19263">
            <wp:extent cx="6332220" cy="7635240"/>
            <wp:effectExtent l="0" t="0" r="0" b="1016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7635240"/>
                    </a:xfrm>
                    <a:prstGeom prst="rect">
                      <a:avLst/>
                    </a:prstGeom>
                  </pic:spPr>
                </pic:pic>
              </a:graphicData>
            </a:graphic>
          </wp:inline>
        </w:drawing>
      </w:r>
    </w:p>
    <w:p w14:paraId="1949AF2B" w14:textId="708A3B12" w:rsidR="006B0722" w:rsidRDefault="006B0722" w:rsidP="00E3484D">
      <w:pPr>
        <w:pStyle w:val="Textbody"/>
      </w:pPr>
      <w:r w:rsidRPr="006B0722">
        <w:rPr>
          <w:noProof/>
          <w:lang w:val="es-PE" w:eastAsia="es-PE" w:bidi="ar-SA"/>
        </w:rPr>
        <w:lastRenderedPageBreak/>
        <w:drawing>
          <wp:inline distT="0" distB="0" distL="0" distR="0" wp14:anchorId="5EA65A8A" wp14:editId="0059A16A">
            <wp:extent cx="6332220" cy="754951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7549515"/>
                    </a:xfrm>
                    <a:prstGeom prst="rect">
                      <a:avLst/>
                    </a:prstGeom>
                  </pic:spPr>
                </pic:pic>
              </a:graphicData>
            </a:graphic>
          </wp:inline>
        </w:drawing>
      </w:r>
      <w:r w:rsidRPr="006B0722">
        <w:rPr>
          <w:noProof/>
          <w:lang w:val="es-PE" w:eastAsia="es-PE" w:bidi="ar-SA"/>
        </w:rPr>
        <w:lastRenderedPageBreak/>
        <w:drawing>
          <wp:inline distT="0" distB="0" distL="0" distR="0" wp14:anchorId="02091FA6" wp14:editId="2A4386FC">
            <wp:extent cx="6332220" cy="817753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8177530"/>
                    </a:xfrm>
                    <a:prstGeom prst="rect">
                      <a:avLst/>
                    </a:prstGeom>
                  </pic:spPr>
                </pic:pic>
              </a:graphicData>
            </a:graphic>
          </wp:inline>
        </w:drawing>
      </w:r>
    </w:p>
    <w:p w14:paraId="7B9E3C52" w14:textId="03607E84" w:rsidR="006B0722" w:rsidRDefault="0084470F" w:rsidP="00E3484D">
      <w:pPr>
        <w:pStyle w:val="Textbody"/>
      </w:pPr>
      <w:r w:rsidRPr="0084470F">
        <w:rPr>
          <w:noProof/>
          <w:lang w:val="es-PE" w:eastAsia="es-PE" w:bidi="ar-SA"/>
        </w:rPr>
        <w:lastRenderedPageBreak/>
        <w:drawing>
          <wp:inline distT="0" distB="0" distL="0" distR="0" wp14:anchorId="27E23C56" wp14:editId="2D31736E">
            <wp:extent cx="2857500" cy="457200"/>
            <wp:effectExtent l="0" t="0" r="1270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57500" cy="457200"/>
                    </a:xfrm>
                    <a:prstGeom prst="rect">
                      <a:avLst/>
                    </a:prstGeom>
                  </pic:spPr>
                </pic:pic>
              </a:graphicData>
            </a:graphic>
          </wp:inline>
        </w:drawing>
      </w:r>
    </w:p>
    <w:p w14:paraId="40DCCB88" w14:textId="77777777" w:rsidR="008D2BFD" w:rsidRPr="00E3484D" w:rsidRDefault="008D2BFD" w:rsidP="00E3484D">
      <w:pPr>
        <w:pStyle w:val="Textbody"/>
      </w:pPr>
    </w:p>
    <w:sectPr w:rsidR="008D2BFD" w:rsidRPr="00E3484D">
      <w:pgSz w:w="12240" w:h="15840"/>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C60E80" w14:textId="77777777" w:rsidR="000604C3" w:rsidRDefault="000604C3">
      <w:r>
        <w:separator/>
      </w:r>
    </w:p>
  </w:endnote>
  <w:endnote w:type="continuationSeparator" w:id="0">
    <w:p w14:paraId="3B6DDC2D" w14:textId="77777777" w:rsidR="000604C3" w:rsidRDefault="00060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auto"/>
    <w:pitch w:val="variable"/>
    <w:sig w:usb0="80000287" w:usb1="28CF3C52" w:usb2="00000016" w:usb3="00000000" w:csb0="0004001F" w:csb1="00000000"/>
  </w:font>
  <w:font w:name="TimesNewRomanPSMT">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9551C" w14:textId="77777777" w:rsidR="007A3D6A" w:rsidRDefault="0032178F">
    <w:pPr>
      <w:pStyle w:val="Piedepgina"/>
      <w:jc w:val="right"/>
      <w:outlineLvl w:val="9"/>
    </w:pPr>
    <w:r>
      <w:fldChar w:fldCharType="begin"/>
    </w:r>
    <w:r>
      <w:instrText xml:space="preserve"> PAGE </w:instrText>
    </w:r>
    <w:r>
      <w:fldChar w:fldCharType="separate"/>
    </w:r>
    <w:r w:rsidR="00856B87">
      <w:rPr>
        <w:noProof/>
      </w:rPr>
      <w:t>21</w:t>
    </w:r>
    <w:r>
      <w:fldChar w:fldCharType="end"/>
    </w:r>
    <w:r>
      <w:t xml:space="preserve"> de </w:t>
    </w:r>
    <w:fldSimple w:instr=" NUMPAGES ">
      <w:r w:rsidR="00856B87">
        <w:rPr>
          <w:noProof/>
        </w:rPr>
        <w:t>21</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5059032"/>
      <w:docPartObj>
        <w:docPartGallery w:val="Page Numbers (Bottom of Page)"/>
        <w:docPartUnique/>
      </w:docPartObj>
    </w:sdtPr>
    <w:sdtContent>
      <w:p w14:paraId="3360322F" w14:textId="0FD82B7E" w:rsidR="00B53A2B" w:rsidRDefault="00B53A2B">
        <w:pPr>
          <w:pStyle w:val="Piedepgina"/>
          <w:jc w:val="right"/>
        </w:pPr>
        <w:r>
          <w:fldChar w:fldCharType="begin"/>
        </w:r>
        <w:r>
          <w:instrText>PAGE   \* MERGEFORMAT</w:instrText>
        </w:r>
        <w:r>
          <w:fldChar w:fldCharType="separate"/>
        </w:r>
        <w:r w:rsidR="00856B87" w:rsidRPr="00856B87">
          <w:rPr>
            <w:noProof/>
            <w:lang w:val="es-ES"/>
          </w:rPr>
          <w:t>2</w:t>
        </w:r>
        <w:r>
          <w:fldChar w:fldCharType="end"/>
        </w:r>
      </w:p>
    </w:sdtContent>
  </w:sdt>
  <w:p w14:paraId="60E2E355" w14:textId="77777777" w:rsidR="00B53A2B" w:rsidRDefault="00B53A2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C36EB1" w14:textId="77777777" w:rsidR="000604C3" w:rsidRDefault="000604C3">
      <w:r>
        <w:rPr>
          <w:color w:val="000000"/>
        </w:rPr>
        <w:separator/>
      </w:r>
    </w:p>
  </w:footnote>
  <w:footnote w:type="continuationSeparator" w:id="0">
    <w:p w14:paraId="5E497B25" w14:textId="77777777" w:rsidR="000604C3" w:rsidRDefault="000604C3">
      <w:r>
        <w:continuationSeparator/>
      </w:r>
    </w:p>
  </w:footnote>
  <w:footnote w:id="1">
    <w:p w14:paraId="325A41E2" w14:textId="77777777" w:rsidR="004F47C4" w:rsidRPr="00E7025E" w:rsidRDefault="004F47C4" w:rsidP="004F47C4">
      <w:pPr>
        <w:pStyle w:val="Textonotapie"/>
        <w:rPr>
          <w:rFonts w:cs="Arial"/>
          <w:sz w:val="18"/>
        </w:rPr>
      </w:pPr>
      <w:r w:rsidRPr="00E7025E">
        <w:rPr>
          <w:rStyle w:val="Refdenotaalpie"/>
          <w:rFonts w:cs="Arial"/>
          <w:sz w:val="18"/>
        </w:rPr>
        <w:footnoteRef/>
      </w:r>
      <w:r w:rsidRPr="00E7025E">
        <w:rPr>
          <w:rFonts w:cs="Arial"/>
          <w:sz w:val="18"/>
        </w:rPr>
        <w:t xml:space="preserve">  http://www.sunat.gob.pe/cl-ti-itmrconsruc/jcrS00Alias</w:t>
      </w:r>
    </w:p>
  </w:footnote>
  <w:footnote w:id="2">
    <w:p w14:paraId="4B9E4CFF" w14:textId="77777777" w:rsidR="004F47C4" w:rsidRPr="00E7025E" w:rsidRDefault="004F47C4" w:rsidP="004F47C4">
      <w:pPr>
        <w:pStyle w:val="Textonotapie"/>
        <w:rPr>
          <w:rFonts w:cs="Arial"/>
          <w:sz w:val="18"/>
        </w:rPr>
      </w:pPr>
      <w:r w:rsidRPr="00E7025E">
        <w:rPr>
          <w:rStyle w:val="Refdenotaalpie"/>
          <w:rFonts w:cs="Arial"/>
          <w:sz w:val="18"/>
        </w:rPr>
        <w:footnoteRef/>
      </w:r>
      <w:r w:rsidRPr="00E7025E">
        <w:rPr>
          <w:rFonts w:cs="Arial"/>
          <w:sz w:val="18"/>
        </w:rPr>
        <w:t xml:space="preserve"> </w:t>
      </w:r>
      <w:proofErr w:type="spellStart"/>
      <w:r w:rsidRPr="00E7025E">
        <w:rPr>
          <w:rFonts w:cs="Arial"/>
          <w:sz w:val="18"/>
        </w:rPr>
        <w:t>Ibid</w:t>
      </w:r>
      <w:proofErr w:type="spellEnd"/>
    </w:p>
  </w:footnote>
  <w:footnote w:id="3">
    <w:p w14:paraId="12FCC0EF" w14:textId="77777777" w:rsidR="004F47C4" w:rsidRPr="00E7025E" w:rsidRDefault="004F47C4" w:rsidP="004F47C4">
      <w:pPr>
        <w:pStyle w:val="Textonotapie"/>
        <w:rPr>
          <w:rFonts w:cs="Arial"/>
          <w:sz w:val="18"/>
        </w:rPr>
      </w:pPr>
      <w:r w:rsidRPr="00E7025E">
        <w:rPr>
          <w:rStyle w:val="Refdenotaalpie"/>
          <w:rFonts w:cs="Arial"/>
          <w:sz w:val="18"/>
        </w:rPr>
        <w:footnoteRef/>
      </w:r>
      <w:r w:rsidRPr="00E7025E">
        <w:rPr>
          <w:rFonts w:cs="Arial"/>
          <w:sz w:val="18"/>
        </w:rPr>
        <w:t xml:space="preserve"> </w:t>
      </w:r>
      <w:proofErr w:type="spellStart"/>
      <w:r w:rsidRPr="00E7025E">
        <w:rPr>
          <w:rFonts w:cs="Arial"/>
          <w:sz w:val="18"/>
        </w:rPr>
        <w:t>Ibid</w:t>
      </w:r>
      <w:proofErr w:type="spellEnd"/>
    </w:p>
  </w:footnote>
  <w:footnote w:id="4">
    <w:p w14:paraId="058252B1" w14:textId="77777777" w:rsidR="004F47C4" w:rsidRPr="00E7025E" w:rsidRDefault="004F47C4" w:rsidP="004F47C4">
      <w:pPr>
        <w:rPr>
          <w:rFonts w:ascii="Arial" w:hAnsi="Arial" w:cs="Arial"/>
          <w:sz w:val="18"/>
          <w:szCs w:val="20"/>
        </w:rPr>
      </w:pPr>
      <w:r w:rsidRPr="00E7025E">
        <w:rPr>
          <w:rStyle w:val="Refdenotaalpie"/>
          <w:rFonts w:ascii="Arial" w:hAnsi="Arial" w:cs="Arial"/>
          <w:sz w:val="18"/>
          <w:szCs w:val="20"/>
        </w:rPr>
        <w:footnoteRef/>
      </w:r>
      <w:r w:rsidRPr="00E7025E">
        <w:rPr>
          <w:rFonts w:ascii="Arial" w:hAnsi="Arial" w:cs="Arial"/>
          <w:sz w:val="18"/>
          <w:szCs w:val="20"/>
        </w:rPr>
        <w:t xml:space="preserve"> Se recomienda revisar la relación de proyectos adjudicados en el portal de Innóvate Perú. El Programa consultará las bases de datos a las que tenga acceso.</w:t>
      </w:r>
    </w:p>
    <w:p w14:paraId="73AAF6D0" w14:textId="77777777" w:rsidR="004F47C4" w:rsidRPr="00E7025E" w:rsidRDefault="004F47C4" w:rsidP="004F47C4">
      <w:pPr>
        <w:pStyle w:val="Textonotapie"/>
        <w:rPr>
          <w:rFonts w:cs="Arial"/>
        </w:rPr>
      </w:pPr>
    </w:p>
    <w:p w14:paraId="00CB7158" w14:textId="77777777" w:rsidR="004F47C4" w:rsidRDefault="004F47C4" w:rsidP="004F47C4">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DAD5C" w14:textId="77777777" w:rsidR="007A3D6A" w:rsidRDefault="0032178F">
    <w:pPr>
      <w:pStyle w:val="Encabezado"/>
      <w:outlineLvl w:val="9"/>
    </w:pPr>
    <w:r>
      <w:rPr>
        <w:noProof/>
        <w:lang w:val="es-PE" w:eastAsia="es-PE" w:bidi="ar-SA"/>
      </w:rPr>
      <w:drawing>
        <wp:inline distT="0" distB="0" distL="0" distR="0" wp14:anchorId="042CDC8E" wp14:editId="4815D48E">
          <wp:extent cx="1466212" cy="344801"/>
          <wp:effectExtent l="0" t="0" r="638" b="0"/>
          <wp:docPr id="1" name="Imagen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66212" cy="344801"/>
                  </a:xfrm>
                  <a:prstGeom prst="rect">
                    <a:avLst/>
                  </a:prstGeom>
                  <a:noFill/>
                  <a:ln>
                    <a:noFill/>
                    <a:prstDash/>
                  </a:ln>
                </pic:spPr>
              </pic:pic>
            </a:graphicData>
          </a:graphic>
        </wp:inline>
      </w:drawing>
    </w:r>
  </w:p>
  <w:p w14:paraId="0EB06C14" w14:textId="77777777" w:rsidR="007A3D6A" w:rsidRDefault="0032178F">
    <w:pPr>
      <w:pStyle w:val="Encabezado"/>
      <w:outlineLvl w:val="9"/>
      <w:rPr>
        <w:sz w:val="18"/>
        <w:szCs w:val="18"/>
      </w:rPr>
    </w:pPr>
    <w:r>
      <w:rPr>
        <w:sz w:val="18"/>
        <w:szCs w:val="18"/>
      </w:rPr>
      <w:t>APOYO DE ACTIVIDADES DE EXTENSIONISMO TECNOLÓGICO – ET</w:t>
    </w:r>
  </w:p>
  <w:p w14:paraId="212F03F3" w14:textId="77777777" w:rsidR="007A3D6A" w:rsidRDefault="000604C3">
    <w:pPr>
      <w:pStyle w:val="Encabezado"/>
      <w:outlineLvl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132E4"/>
    <w:multiLevelType w:val="multilevel"/>
    <w:tmpl w:val="2EAE1260"/>
    <w:styleLink w:val="XDocReportUL"/>
    <w:lvl w:ilvl="0">
      <w:numFmt w:val="bullet"/>
      <w:pStyle w:val="XDocReportULP"/>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nsid w:val="10C62376"/>
    <w:multiLevelType w:val="multilevel"/>
    <w:tmpl w:val="588697C2"/>
    <w:styleLink w:val="WWOutlineListStyle1"/>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10E00ED6"/>
    <w:multiLevelType w:val="multilevel"/>
    <w:tmpl w:val="CA246CC6"/>
    <w:styleLink w:val="WWOutlineListStyle3"/>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2BF5058E"/>
    <w:multiLevelType w:val="multilevel"/>
    <w:tmpl w:val="970E7804"/>
    <w:styleLink w:val="WWOutlineListStyle"/>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329715A9"/>
    <w:multiLevelType w:val="multilevel"/>
    <w:tmpl w:val="6E08A52E"/>
    <w:lvl w:ilvl="0">
      <w:numFmt w:val="bullet"/>
      <w:lvlText w:val=""/>
      <w:lvlJc w:val="left"/>
      <w:pPr>
        <w:ind w:left="502" w:hanging="360"/>
      </w:pPr>
      <w:rPr>
        <w:rFonts w:ascii="Wingdings" w:hAnsi="Wingdings"/>
      </w:rPr>
    </w:lvl>
    <w:lvl w:ilvl="1">
      <w:numFmt w:val="bullet"/>
      <w:lvlText w:val="o"/>
      <w:lvlJc w:val="left"/>
      <w:pPr>
        <w:ind w:left="1737" w:hanging="360"/>
      </w:pPr>
      <w:rPr>
        <w:rFonts w:ascii="Courier New" w:hAnsi="Courier New" w:cs="Courier New"/>
      </w:rPr>
    </w:lvl>
    <w:lvl w:ilvl="2">
      <w:numFmt w:val="bullet"/>
      <w:lvlText w:val=""/>
      <w:lvlJc w:val="left"/>
      <w:pPr>
        <w:ind w:left="2457" w:hanging="360"/>
      </w:pPr>
      <w:rPr>
        <w:rFonts w:ascii="Wingdings" w:hAnsi="Wingdings"/>
      </w:rPr>
    </w:lvl>
    <w:lvl w:ilvl="3">
      <w:numFmt w:val="bullet"/>
      <w:lvlText w:val=""/>
      <w:lvlJc w:val="left"/>
      <w:pPr>
        <w:ind w:left="3177" w:hanging="360"/>
      </w:pPr>
      <w:rPr>
        <w:rFonts w:ascii="Symbol" w:hAnsi="Symbol"/>
      </w:rPr>
    </w:lvl>
    <w:lvl w:ilvl="4">
      <w:numFmt w:val="bullet"/>
      <w:lvlText w:val="o"/>
      <w:lvlJc w:val="left"/>
      <w:pPr>
        <w:ind w:left="3897" w:hanging="360"/>
      </w:pPr>
      <w:rPr>
        <w:rFonts w:ascii="Courier New" w:hAnsi="Courier New" w:cs="Courier New"/>
      </w:rPr>
    </w:lvl>
    <w:lvl w:ilvl="5">
      <w:numFmt w:val="bullet"/>
      <w:lvlText w:val=""/>
      <w:lvlJc w:val="left"/>
      <w:pPr>
        <w:ind w:left="4617" w:hanging="360"/>
      </w:pPr>
      <w:rPr>
        <w:rFonts w:ascii="Wingdings" w:hAnsi="Wingdings"/>
      </w:rPr>
    </w:lvl>
    <w:lvl w:ilvl="6">
      <w:numFmt w:val="bullet"/>
      <w:lvlText w:val=""/>
      <w:lvlJc w:val="left"/>
      <w:pPr>
        <w:ind w:left="5337" w:hanging="360"/>
      </w:pPr>
      <w:rPr>
        <w:rFonts w:ascii="Symbol" w:hAnsi="Symbol"/>
      </w:rPr>
    </w:lvl>
    <w:lvl w:ilvl="7">
      <w:numFmt w:val="bullet"/>
      <w:lvlText w:val="o"/>
      <w:lvlJc w:val="left"/>
      <w:pPr>
        <w:ind w:left="6057" w:hanging="360"/>
      </w:pPr>
      <w:rPr>
        <w:rFonts w:ascii="Courier New" w:hAnsi="Courier New" w:cs="Courier New"/>
      </w:rPr>
    </w:lvl>
    <w:lvl w:ilvl="8">
      <w:numFmt w:val="bullet"/>
      <w:lvlText w:val=""/>
      <w:lvlJc w:val="left"/>
      <w:pPr>
        <w:ind w:left="6777" w:hanging="360"/>
      </w:pPr>
      <w:rPr>
        <w:rFonts w:ascii="Wingdings" w:hAnsi="Wingdings"/>
      </w:rPr>
    </w:lvl>
  </w:abstractNum>
  <w:abstractNum w:abstractNumId="5">
    <w:nsid w:val="34001CBE"/>
    <w:multiLevelType w:val="multilevel"/>
    <w:tmpl w:val="BC28C1A6"/>
    <w:lvl w:ilvl="0">
      <w:start w:val="1"/>
      <w:numFmt w:val="decimal"/>
      <w:lvlText w:val="%1."/>
      <w:lvlJc w:val="left"/>
      <w:pPr>
        <w:ind w:left="360" w:hanging="360"/>
      </w:pPr>
      <w:rPr>
        <w:rFonts w:ascii="Times New Roman" w:hAnsi="Times New Roman"/>
        <w:b w:val="0"/>
        <w:i w:val="0"/>
        <w:color w:val="0000FF"/>
        <w:sz w:val="20"/>
      </w:rPr>
    </w:lvl>
    <w:lvl w:ilvl="1">
      <w:numFmt w:val="bullet"/>
      <w:lvlText w:val=""/>
      <w:lvlJc w:val="left"/>
      <w:pPr>
        <w:ind w:left="300" w:hanging="360"/>
      </w:pPr>
      <w:rPr>
        <w:rFonts w:ascii="Wingdings" w:hAnsi="Wingdings"/>
        <w:b w:val="0"/>
        <w:i w:val="0"/>
        <w:color w:val="auto"/>
        <w:sz w:val="22"/>
        <w:szCs w:val="22"/>
      </w:rPr>
    </w:lvl>
    <w:lvl w:ilvl="2">
      <w:start w:val="1"/>
      <w:numFmt w:val="lowerRoman"/>
      <w:lvlText w:val="%3)"/>
      <w:lvlJc w:val="left"/>
      <w:pPr>
        <w:ind w:left="1020" w:hanging="360"/>
      </w:pPr>
      <w:rPr>
        <w:rFonts w:ascii="Tahoma" w:hAnsi="Tahoma"/>
        <w:b/>
        <w:i w:val="0"/>
        <w:color w:val="auto"/>
        <w:sz w:val="22"/>
        <w:szCs w:val="22"/>
      </w:rPr>
    </w:lvl>
    <w:lvl w:ilvl="3">
      <w:start w:val="1"/>
      <w:numFmt w:val="lowerLetter"/>
      <w:lvlText w:val="%4)"/>
      <w:lvlJc w:val="left"/>
      <w:pPr>
        <w:ind w:left="1740" w:hanging="360"/>
      </w:pPr>
    </w:lvl>
    <w:lvl w:ilvl="4">
      <w:numFmt w:val="bullet"/>
      <w:lvlText w:val="-"/>
      <w:lvlJc w:val="left"/>
      <w:pPr>
        <w:ind w:left="2460" w:hanging="360"/>
      </w:pPr>
      <w:rPr>
        <w:rFonts w:ascii="Arial" w:eastAsia="Times New Roman" w:hAnsi="Arial" w:cs="Arial"/>
      </w:rPr>
    </w:lvl>
    <w:lvl w:ilvl="5">
      <w:numFmt w:val="bullet"/>
      <w:lvlText w:val=""/>
      <w:lvlJc w:val="left"/>
      <w:pPr>
        <w:ind w:left="3180" w:hanging="360"/>
      </w:pPr>
      <w:rPr>
        <w:rFonts w:ascii="Wingdings" w:hAnsi="Wingdings"/>
      </w:rPr>
    </w:lvl>
    <w:lvl w:ilvl="6">
      <w:numFmt w:val="bullet"/>
      <w:lvlText w:val=""/>
      <w:lvlJc w:val="left"/>
      <w:pPr>
        <w:ind w:left="3900" w:hanging="360"/>
      </w:pPr>
      <w:rPr>
        <w:rFonts w:ascii="Symbol" w:hAnsi="Symbol"/>
      </w:rPr>
    </w:lvl>
    <w:lvl w:ilvl="7">
      <w:numFmt w:val="bullet"/>
      <w:lvlText w:val="o"/>
      <w:lvlJc w:val="left"/>
      <w:pPr>
        <w:ind w:left="4620" w:hanging="360"/>
      </w:pPr>
      <w:rPr>
        <w:rFonts w:ascii="Courier New" w:hAnsi="Courier New"/>
      </w:rPr>
    </w:lvl>
    <w:lvl w:ilvl="8">
      <w:numFmt w:val="bullet"/>
      <w:lvlText w:val=""/>
      <w:lvlJc w:val="left"/>
      <w:pPr>
        <w:ind w:left="5340" w:hanging="360"/>
      </w:pPr>
      <w:rPr>
        <w:rFonts w:ascii="Wingdings" w:hAnsi="Wingdings"/>
      </w:rPr>
    </w:lvl>
  </w:abstractNum>
  <w:abstractNum w:abstractNumId="6">
    <w:nsid w:val="366D33B1"/>
    <w:multiLevelType w:val="multilevel"/>
    <w:tmpl w:val="79505EB0"/>
    <w:lvl w:ilvl="0">
      <w:numFmt w:val="bullet"/>
      <w:lvlText w:val="-"/>
      <w:lvlJc w:val="left"/>
      <w:pPr>
        <w:ind w:left="720" w:hanging="360"/>
      </w:pPr>
      <w:rPr>
        <w:rFonts w:ascii="Calibri" w:hAnsi="Calibri"/>
        <w:w w:val="103"/>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37A162F8"/>
    <w:multiLevelType w:val="multilevel"/>
    <w:tmpl w:val="326A8804"/>
    <w:lvl w:ilvl="0">
      <w:numFmt w:val="bullet"/>
      <w:lvlText w:val=""/>
      <w:lvlJc w:val="left"/>
      <w:pPr>
        <w:ind w:left="1017" w:hanging="360"/>
      </w:pPr>
      <w:rPr>
        <w:rFonts w:ascii="Wingdings" w:hAnsi="Wingdings"/>
      </w:rPr>
    </w:lvl>
    <w:lvl w:ilvl="1">
      <w:numFmt w:val="bullet"/>
      <w:lvlText w:val="o"/>
      <w:lvlJc w:val="left"/>
      <w:pPr>
        <w:ind w:left="1737" w:hanging="360"/>
      </w:pPr>
      <w:rPr>
        <w:rFonts w:ascii="Courier New" w:hAnsi="Courier New" w:cs="Courier New"/>
      </w:rPr>
    </w:lvl>
    <w:lvl w:ilvl="2">
      <w:numFmt w:val="bullet"/>
      <w:lvlText w:val=""/>
      <w:lvlJc w:val="left"/>
      <w:pPr>
        <w:ind w:left="2457" w:hanging="360"/>
      </w:pPr>
      <w:rPr>
        <w:rFonts w:ascii="Wingdings" w:hAnsi="Wingdings"/>
      </w:rPr>
    </w:lvl>
    <w:lvl w:ilvl="3">
      <w:numFmt w:val="bullet"/>
      <w:lvlText w:val=""/>
      <w:lvlJc w:val="left"/>
      <w:pPr>
        <w:ind w:left="3177" w:hanging="360"/>
      </w:pPr>
      <w:rPr>
        <w:rFonts w:ascii="Symbol" w:hAnsi="Symbol"/>
      </w:rPr>
    </w:lvl>
    <w:lvl w:ilvl="4">
      <w:numFmt w:val="bullet"/>
      <w:lvlText w:val="o"/>
      <w:lvlJc w:val="left"/>
      <w:pPr>
        <w:ind w:left="3897" w:hanging="360"/>
      </w:pPr>
      <w:rPr>
        <w:rFonts w:ascii="Courier New" w:hAnsi="Courier New" w:cs="Courier New"/>
      </w:rPr>
    </w:lvl>
    <w:lvl w:ilvl="5">
      <w:numFmt w:val="bullet"/>
      <w:lvlText w:val=""/>
      <w:lvlJc w:val="left"/>
      <w:pPr>
        <w:ind w:left="4617" w:hanging="360"/>
      </w:pPr>
      <w:rPr>
        <w:rFonts w:ascii="Wingdings" w:hAnsi="Wingdings"/>
      </w:rPr>
    </w:lvl>
    <w:lvl w:ilvl="6">
      <w:numFmt w:val="bullet"/>
      <w:lvlText w:val=""/>
      <w:lvlJc w:val="left"/>
      <w:pPr>
        <w:ind w:left="5337" w:hanging="360"/>
      </w:pPr>
      <w:rPr>
        <w:rFonts w:ascii="Symbol" w:hAnsi="Symbol"/>
      </w:rPr>
    </w:lvl>
    <w:lvl w:ilvl="7">
      <w:numFmt w:val="bullet"/>
      <w:lvlText w:val="o"/>
      <w:lvlJc w:val="left"/>
      <w:pPr>
        <w:ind w:left="6057" w:hanging="360"/>
      </w:pPr>
      <w:rPr>
        <w:rFonts w:ascii="Courier New" w:hAnsi="Courier New" w:cs="Courier New"/>
      </w:rPr>
    </w:lvl>
    <w:lvl w:ilvl="8">
      <w:numFmt w:val="bullet"/>
      <w:lvlText w:val=""/>
      <w:lvlJc w:val="left"/>
      <w:pPr>
        <w:ind w:left="6777" w:hanging="360"/>
      </w:pPr>
      <w:rPr>
        <w:rFonts w:ascii="Wingdings" w:hAnsi="Wingdings"/>
      </w:rPr>
    </w:lvl>
  </w:abstractNum>
  <w:abstractNum w:abstractNumId="8">
    <w:nsid w:val="39EB39E1"/>
    <w:multiLevelType w:val="multilevel"/>
    <w:tmpl w:val="64D229CE"/>
    <w:styleLink w:val="WWOutlineListStyle2"/>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3D116EF7"/>
    <w:multiLevelType w:val="multilevel"/>
    <w:tmpl w:val="A1B06D7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83E2CC4"/>
    <w:multiLevelType w:val="multilevel"/>
    <w:tmpl w:val="4B4AD1A4"/>
    <w:styleLink w:val="WWOutlineListStyle4"/>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4B274D5F"/>
    <w:multiLevelType w:val="multilevel"/>
    <w:tmpl w:val="13AAD1C0"/>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hAnsi="Calibri"/>
        <w:b/>
        <w:i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FD5527E"/>
    <w:multiLevelType w:val="multilevel"/>
    <w:tmpl w:val="E3B08534"/>
    <w:lvl w:ilvl="0">
      <w:start w:val="1"/>
      <w:numFmt w:val="decimal"/>
      <w:lvlText w:val="%1."/>
      <w:lvlJc w:val="left"/>
      <w:pPr>
        <w:ind w:left="720" w:hanging="360"/>
      </w:pPr>
      <w:rPr>
        <w:b w:val="0"/>
        <w:i w:val="0"/>
        <w:sz w:val="18"/>
        <w:szCs w:val="18"/>
      </w:rPr>
    </w:lvl>
    <w:lvl w:ilvl="1">
      <w:numFmt w:val="bullet"/>
      <w:lvlText w:val=""/>
      <w:lvlJc w:val="left"/>
      <w:pPr>
        <w:ind w:left="1440" w:hanging="360"/>
      </w:pPr>
      <w:rPr>
        <w:rFonts w:ascii="Wingdings" w:hAnsi="Wingdings"/>
        <w:b w:val="0"/>
        <w:i w:val="0"/>
      </w:rPr>
    </w:lvl>
    <w:lvl w:ilvl="2">
      <w:start w:val="10"/>
      <w:numFmt w:val="upp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1C82D22"/>
    <w:multiLevelType w:val="multilevel"/>
    <w:tmpl w:val="6DAA6C14"/>
    <w:styleLink w:val="Lista21"/>
    <w:lvl w:ilvl="0">
      <w:numFmt w:val="bullet"/>
      <w:lvlText w:val="–"/>
      <w:lvlJc w:val="left"/>
      <w:pPr>
        <w:ind w:left="170" w:hanging="170"/>
      </w:pPr>
      <w:rPr>
        <w:rFonts w:ascii="OpenSymbol" w:hAnsi="OpenSymbol"/>
        <w:b/>
        <w:bCs/>
      </w:rPr>
    </w:lvl>
    <w:lvl w:ilvl="1">
      <w:numFmt w:val="bullet"/>
      <w:lvlText w:val="–"/>
      <w:lvlJc w:val="left"/>
      <w:pPr>
        <w:ind w:left="340" w:hanging="170"/>
      </w:pPr>
      <w:rPr>
        <w:rFonts w:ascii="OpenSymbol" w:hAnsi="OpenSymbol"/>
        <w:b/>
        <w:bCs/>
      </w:rPr>
    </w:lvl>
    <w:lvl w:ilvl="2">
      <w:numFmt w:val="bullet"/>
      <w:lvlText w:val="–"/>
      <w:lvlJc w:val="left"/>
      <w:pPr>
        <w:ind w:left="510" w:hanging="170"/>
      </w:pPr>
      <w:rPr>
        <w:rFonts w:ascii="OpenSymbol" w:hAnsi="OpenSymbol"/>
        <w:b/>
        <w:bCs/>
      </w:rPr>
    </w:lvl>
    <w:lvl w:ilvl="3">
      <w:numFmt w:val="bullet"/>
      <w:lvlText w:val="–"/>
      <w:lvlJc w:val="left"/>
      <w:pPr>
        <w:ind w:left="680" w:hanging="170"/>
      </w:pPr>
      <w:rPr>
        <w:rFonts w:ascii="OpenSymbol" w:hAnsi="OpenSymbol"/>
        <w:b/>
        <w:bCs/>
      </w:rPr>
    </w:lvl>
    <w:lvl w:ilvl="4">
      <w:numFmt w:val="bullet"/>
      <w:lvlText w:val="–"/>
      <w:lvlJc w:val="left"/>
      <w:pPr>
        <w:ind w:left="850" w:hanging="170"/>
      </w:pPr>
      <w:rPr>
        <w:rFonts w:ascii="OpenSymbol" w:hAnsi="OpenSymbol"/>
        <w:b/>
        <w:bCs/>
      </w:rPr>
    </w:lvl>
    <w:lvl w:ilvl="5">
      <w:numFmt w:val="bullet"/>
      <w:lvlText w:val="–"/>
      <w:lvlJc w:val="left"/>
      <w:pPr>
        <w:ind w:left="1020" w:hanging="170"/>
      </w:pPr>
      <w:rPr>
        <w:rFonts w:ascii="OpenSymbol" w:hAnsi="OpenSymbol"/>
        <w:b/>
        <w:bCs/>
      </w:rPr>
    </w:lvl>
    <w:lvl w:ilvl="6">
      <w:numFmt w:val="bullet"/>
      <w:lvlText w:val="–"/>
      <w:lvlJc w:val="left"/>
      <w:pPr>
        <w:ind w:left="1191" w:hanging="170"/>
      </w:pPr>
      <w:rPr>
        <w:rFonts w:ascii="OpenSymbol" w:hAnsi="OpenSymbol"/>
        <w:b/>
        <w:bCs/>
      </w:rPr>
    </w:lvl>
    <w:lvl w:ilvl="7">
      <w:numFmt w:val="bullet"/>
      <w:lvlText w:val="–"/>
      <w:lvlJc w:val="left"/>
      <w:pPr>
        <w:ind w:left="1361" w:hanging="170"/>
      </w:pPr>
      <w:rPr>
        <w:rFonts w:ascii="OpenSymbol" w:hAnsi="OpenSymbol"/>
        <w:b/>
        <w:bCs/>
      </w:rPr>
    </w:lvl>
    <w:lvl w:ilvl="8">
      <w:numFmt w:val="bullet"/>
      <w:lvlText w:val="–"/>
      <w:lvlJc w:val="left"/>
      <w:pPr>
        <w:ind w:left="1531" w:hanging="170"/>
      </w:pPr>
      <w:rPr>
        <w:rFonts w:ascii="OpenSymbol" w:hAnsi="OpenSymbol"/>
        <w:b/>
        <w:bCs/>
      </w:rPr>
    </w:lvl>
  </w:abstractNum>
  <w:abstractNum w:abstractNumId="14">
    <w:nsid w:val="52734BB1"/>
    <w:multiLevelType w:val="multilevel"/>
    <w:tmpl w:val="10CE088E"/>
    <w:styleLink w:val="List1"/>
    <w:lvl w:ilvl="0">
      <w:numFmt w:val="bullet"/>
      <w:lvlText w:val="•"/>
      <w:lvlJc w:val="left"/>
      <w:pPr>
        <w:ind w:left="227" w:hanging="227"/>
      </w:pPr>
      <w:rPr>
        <w:rFonts w:ascii="OpenSymbol" w:hAnsi="OpenSymbol"/>
        <w:b/>
        <w:bCs/>
      </w:rPr>
    </w:lvl>
    <w:lvl w:ilvl="1">
      <w:numFmt w:val="bullet"/>
      <w:lvlText w:val="•"/>
      <w:lvlJc w:val="left"/>
      <w:pPr>
        <w:ind w:left="454" w:hanging="227"/>
      </w:pPr>
      <w:rPr>
        <w:rFonts w:ascii="OpenSymbol" w:hAnsi="OpenSymbol"/>
        <w:b/>
        <w:bCs/>
      </w:rPr>
    </w:lvl>
    <w:lvl w:ilvl="2">
      <w:numFmt w:val="bullet"/>
      <w:lvlText w:val="•"/>
      <w:lvlJc w:val="left"/>
      <w:pPr>
        <w:ind w:left="680" w:hanging="227"/>
      </w:pPr>
      <w:rPr>
        <w:rFonts w:ascii="OpenSymbol" w:hAnsi="OpenSymbol"/>
        <w:b/>
        <w:bCs/>
      </w:rPr>
    </w:lvl>
    <w:lvl w:ilvl="3">
      <w:numFmt w:val="bullet"/>
      <w:lvlText w:val="•"/>
      <w:lvlJc w:val="left"/>
      <w:pPr>
        <w:ind w:left="907" w:hanging="227"/>
      </w:pPr>
      <w:rPr>
        <w:rFonts w:ascii="OpenSymbol" w:hAnsi="OpenSymbol"/>
        <w:b/>
        <w:bCs/>
      </w:rPr>
    </w:lvl>
    <w:lvl w:ilvl="4">
      <w:numFmt w:val="bullet"/>
      <w:lvlText w:val="•"/>
      <w:lvlJc w:val="left"/>
      <w:pPr>
        <w:ind w:left="1134" w:hanging="227"/>
      </w:pPr>
      <w:rPr>
        <w:rFonts w:ascii="OpenSymbol" w:hAnsi="OpenSymbol"/>
        <w:b/>
        <w:bCs/>
      </w:rPr>
    </w:lvl>
    <w:lvl w:ilvl="5">
      <w:numFmt w:val="bullet"/>
      <w:lvlText w:val="•"/>
      <w:lvlJc w:val="left"/>
      <w:pPr>
        <w:ind w:left="1361" w:hanging="227"/>
      </w:pPr>
      <w:rPr>
        <w:rFonts w:ascii="OpenSymbol" w:hAnsi="OpenSymbol"/>
        <w:b/>
        <w:bCs/>
      </w:rPr>
    </w:lvl>
    <w:lvl w:ilvl="6">
      <w:numFmt w:val="bullet"/>
      <w:lvlText w:val="•"/>
      <w:lvlJc w:val="left"/>
      <w:pPr>
        <w:ind w:left="1587" w:hanging="227"/>
      </w:pPr>
      <w:rPr>
        <w:rFonts w:ascii="OpenSymbol" w:hAnsi="OpenSymbol"/>
        <w:b/>
        <w:bCs/>
      </w:rPr>
    </w:lvl>
    <w:lvl w:ilvl="7">
      <w:numFmt w:val="bullet"/>
      <w:lvlText w:val="•"/>
      <w:lvlJc w:val="left"/>
      <w:pPr>
        <w:ind w:left="1814" w:hanging="227"/>
      </w:pPr>
      <w:rPr>
        <w:rFonts w:ascii="OpenSymbol" w:hAnsi="OpenSymbol"/>
        <w:b/>
        <w:bCs/>
      </w:rPr>
    </w:lvl>
    <w:lvl w:ilvl="8">
      <w:numFmt w:val="bullet"/>
      <w:lvlText w:val="•"/>
      <w:lvlJc w:val="left"/>
      <w:pPr>
        <w:ind w:left="2041" w:hanging="227"/>
      </w:pPr>
      <w:rPr>
        <w:rFonts w:ascii="OpenSymbol" w:hAnsi="OpenSymbol"/>
        <w:b/>
        <w:bCs/>
      </w:rPr>
    </w:lvl>
  </w:abstractNum>
  <w:abstractNum w:abstractNumId="15">
    <w:nsid w:val="53034F2C"/>
    <w:multiLevelType w:val="multilevel"/>
    <w:tmpl w:val="3CA4C94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661D292C"/>
    <w:multiLevelType w:val="multilevel"/>
    <w:tmpl w:val="4D52AFFE"/>
    <w:styleLink w:val="XDocReportOL"/>
    <w:lvl w:ilvl="0">
      <w:start w:val="1"/>
      <w:numFmt w:val="decimal"/>
      <w:pStyle w:val="XDocReportOLP"/>
      <w:lvlText w:val="%1."/>
      <w:lvlJc w:val="left"/>
      <w:pPr>
        <w:ind w:left="720" w:hanging="360"/>
      </w:pPr>
      <w:rPr>
        <w:b/>
        <w:bCs/>
      </w:rPr>
    </w:lvl>
    <w:lvl w:ilvl="1">
      <w:start w:val="1"/>
      <w:numFmt w:val="decimal"/>
      <w:lvlText w:val="%2."/>
      <w:lvlJc w:val="left"/>
      <w:pPr>
        <w:ind w:left="1080" w:hanging="360"/>
      </w:pPr>
      <w:rPr>
        <w:b/>
        <w:bCs/>
      </w:rPr>
    </w:lvl>
    <w:lvl w:ilvl="2">
      <w:start w:val="1"/>
      <w:numFmt w:val="decimal"/>
      <w:lvlText w:val="%3."/>
      <w:lvlJc w:val="left"/>
      <w:pPr>
        <w:ind w:left="1440" w:hanging="360"/>
      </w:pPr>
      <w:rPr>
        <w:b/>
        <w:bCs/>
      </w:rPr>
    </w:lvl>
    <w:lvl w:ilvl="3">
      <w:start w:val="1"/>
      <w:numFmt w:val="decimal"/>
      <w:lvlText w:val="%4."/>
      <w:lvlJc w:val="left"/>
      <w:pPr>
        <w:ind w:left="1800" w:hanging="360"/>
      </w:pPr>
      <w:rPr>
        <w:b/>
        <w:bCs/>
      </w:rPr>
    </w:lvl>
    <w:lvl w:ilvl="4">
      <w:start w:val="1"/>
      <w:numFmt w:val="decimal"/>
      <w:lvlText w:val="%5."/>
      <w:lvlJc w:val="left"/>
      <w:pPr>
        <w:ind w:left="2160" w:hanging="360"/>
      </w:pPr>
      <w:rPr>
        <w:b/>
        <w:bCs/>
      </w:rPr>
    </w:lvl>
    <w:lvl w:ilvl="5">
      <w:start w:val="1"/>
      <w:numFmt w:val="decimal"/>
      <w:lvlText w:val="%6."/>
      <w:lvlJc w:val="left"/>
      <w:pPr>
        <w:ind w:left="2520" w:hanging="360"/>
      </w:pPr>
      <w:rPr>
        <w:b/>
        <w:bCs/>
      </w:rPr>
    </w:lvl>
    <w:lvl w:ilvl="6">
      <w:start w:val="1"/>
      <w:numFmt w:val="decimal"/>
      <w:lvlText w:val="%7."/>
      <w:lvlJc w:val="left"/>
      <w:pPr>
        <w:ind w:left="2880" w:hanging="360"/>
      </w:pPr>
      <w:rPr>
        <w:b/>
        <w:bCs/>
      </w:rPr>
    </w:lvl>
    <w:lvl w:ilvl="7">
      <w:start w:val="1"/>
      <w:numFmt w:val="decimal"/>
      <w:lvlText w:val="%8."/>
      <w:lvlJc w:val="left"/>
      <w:pPr>
        <w:ind w:left="3240" w:hanging="360"/>
      </w:pPr>
      <w:rPr>
        <w:b/>
        <w:bCs/>
      </w:rPr>
    </w:lvl>
    <w:lvl w:ilvl="8">
      <w:start w:val="1"/>
      <w:numFmt w:val="decimal"/>
      <w:lvlText w:val="%9."/>
      <w:lvlJc w:val="left"/>
      <w:pPr>
        <w:ind w:left="3600" w:hanging="360"/>
      </w:pPr>
      <w:rPr>
        <w:b/>
        <w:bCs/>
      </w:rPr>
    </w:lvl>
  </w:abstractNum>
  <w:abstractNum w:abstractNumId="17">
    <w:nsid w:val="682C2D63"/>
    <w:multiLevelType w:val="multilevel"/>
    <w:tmpl w:val="DE62D750"/>
    <w:styleLink w:val="WWOutlineListStyle5"/>
    <w:lvl w:ilvl="0">
      <w:start w:val="1"/>
      <w:numFmt w:val="none"/>
      <w:lvlText w:val="%1"/>
      <w:lvlJc w:val="left"/>
    </w:lvl>
    <w:lvl w:ilvl="1">
      <w:start w:val="1"/>
      <w:numFmt w:val="decimal"/>
      <w:pStyle w:val="Ttulo2"/>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nsid w:val="6DD84E25"/>
    <w:multiLevelType w:val="multilevel"/>
    <w:tmpl w:val="662AC44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0"/>
  </w:num>
  <w:num w:numId="3">
    <w:abstractNumId w:val="2"/>
  </w:num>
  <w:num w:numId="4">
    <w:abstractNumId w:val="8"/>
  </w:num>
  <w:num w:numId="5">
    <w:abstractNumId w:val="1"/>
  </w:num>
  <w:num w:numId="6">
    <w:abstractNumId w:val="3"/>
  </w:num>
  <w:num w:numId="7">
    <w:abstractNumId w:val="14"/>
  </w:num>
  <w:num w:numId="8">
    <w:abstractNumId w:val="13"/>
  </w:num>
  <w:num w:numId="9">
    <w:abstractNumId w:val="16"/>
  </w:num>
  <w:num w:numId="10">
    <w:abstractNumId w:val="0"/>
  </w:num>
  <w:num w:numId="11">
    <w:abstractNumId w:val="11"/>
  </w:num>
  <w:num w:numId="12">
    <w:abstractNumId w:val="6"/>
  </w:num>
  <w:num w:numId="13">
    <w:abstractNumId w:val="18"/>
  </w:num>
  <w:num w:numId="14">
    <w:abstractNumId w:val="4"/>
  </w:num>
  <w:num w:numId="15">
    <w:abstractNumId w:val="5"/>
  </w:num>
  <w:num w:numId="16">
    <w:abstractNumId w:val="7"/>
  </w:num>
  <w:num w:numId="17">
    <w:abstractNumId w:val="12"/>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PE" w:vendorID="64" w:dllVersion="131078" w:nlCheck="1" w:checkStyle="1"/>
  <w:activeWritingStyle w:appName="MSWord" w:lang="es-CO" w:vendorID="64" w:dllVersion="131078" w:nlCheck="1" w:checkStyle="1"/>
  <w:activeWritingStyle w:appName="MSWord" w:lang="es-ES_tradnl" w:vendorID="64" w:dllVersion="131078" w:nlCheck="1" w:checkStyle="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09F"/>
    <w:rsid w:val="000604C3"/>
    <w:rsid w:val="00143DB9"/>
    <w:rsid w:val="001F0599"/>
    <w:rsid w:val="0024009F"/>
    <w:rsid w:val="0032178F"/>
    <w:rsid w:val="00370CD0"/>
    <w:rsid w:val="003A67A2"/>
    <w:rsid w:val="00410802"/>
    <w:rsid w:val="004F47C4"/>
    <w:rsid w:val="00610485"/>
    <w:rsid w:val="0065419A"/>
    <w:rsid w:val="006B0722"/>
    <w:rsid w:val="007421A7"/>
    <w:rsid w:val="0084470F"/>
    <w:rsid w:val="00856B87"/>
    <w:rsid w:val="008D2BFD"/>
    <w:rsid w:val="00932D52"/>
    <w:rsid w:val="00995EBC"/>
    <w:rsid w:val="00B37A27"/>
    <w:rsid w:val="00B53A2B"/>
    <w:rsid w:val="00C50F7D"/>
    <w:rsid w:val="00E3484D"/>
    <w:rsid w:val="00E7025E"/>
    <w:rsid w:val="00EC07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82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es-CO"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Calibri" w:hAnsi="Calibri"/>
      <w:sz w:val="22"/>
      <w:szCs w:val="22"/>
      <w:lang w:val="es-ES" w:eastAsia="es-ES"/>
    </w:rPr>
  </w:style>
  <w:style w:type="paragraph" w:styleId="Ttulo1">
    <w:name w:val="heading 1"/>
    <w:basedOn w:val="Heading"/>
    <w:next w:val="Textbody"/>
    <w:pPr>
      <w:spacing w:before="120" w:after="240"/>
      <w:outlineLvl w:val="0"/>
    </w:pPr>
    <w:rPr>
      <w:rFonts w:ascii="Calibri" w:hAnsi="Calibri"/>
      <w:b/>
      <w:bCs/>
      <w:iCs/>
      <w:color w:val="44546A"/>
      <w:sz w:val="24"/>
    </w:rPr>
  </w:style>
  <w:style w:type="paragraph" w:styleId="Ttulo2">
    <w:name w:val="heading 2"/>
    <w:basedOn w:val="Standard"/>
    <w:next w:val="Textbody"/>
    <w:pPr>
      <w:numPr>
        <w:ilvl w:val="1"/>
        <w:numId w:val="1"/>
      </w:numPr>
      <w:spacing w:after="240"/>
      <w:outlineLvl w:val="1"/>
    </w:pPr>
    <w:rPr>
      <w:rFonts w:ascii="Calibri" w:hAnsi="Calibri"/>
      <w:b/>
      <w:bCs/>
      <w:color w:val="44546A"/>
      <w:szCs w:val="22"/>
    </w:rPr>
  </w:style>
  <w:style w:type="paragraph" w:styleId="Ttulo3">
    <w:name w:val="heading 3"/>
    <w:basedOn w:val="Heading"/>
    <w:next w:val="Textbody"/>
    <w:rPr>
      <w:b/>
      <w:bCs/>
    </w:rPr>
  </w:style>
  <w:style w:type="paragraph" w:styleId="Ttulo4">
    <w:name w:val="heading 4"/>
    <w:basedOn w:val="Heading"/>
    <w:next w:val="Textbody"/>
    <w:pPr>
      <w:outlineLvl w:val="3"/>
    </w:pPr>
    <w:rPr>
      <w:b/>
      <w:i/>
    </w:rPr>
  </w:style>
  <w:style w:type="paragraph" w:styleId="Ttulo5">
    <w:name w:val="heading 5"/>
    <w:basedOn w:val="Heading"/>
    <w:next w:val="Textbody"/>
    <w:pPr>
      <w:outlineLvl w:val="4"/>
    </w:pPr>
    <w:rPr>
      <w:b/>
    </w:rPr>
  </w:style>
  <w:style w:type="paragraph" w:styleId="Ttulo6">
    <w:name w:val="heading 6"/>
    <w:basedOn w:val="Heading"/>
    <w:next w:val="Textbody"/>
    <w:pPr>
      <w:outlineLvl w:val="5"/>
    </w:pPr>
    <w:rPr>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5">
    <w:name w:val="WW_OutlineListStyle_5"/>
    <w:basedOn w:val="Sinlista"/>
    <w:pPr>
      <w:numPr>
        <w:numId w:val="1"/>
      </w:numPr>
    </w:pPr>
  </w:style>
  <w:style w:type="character" w:customStyle="1" w:styleId="PrrafodelistaCar">
    <w:name w:val="Párrafo de lista Car"/>
    <w:rPr>
      <w:rFonts w:ascii="Calibri" w:eastAsia="Calibri" w:hAnsi="Calibri" w:cs="Times New Roman"/>
      <w:kern w:val="0"/>
      <w:sz w:val="22"/>
      <w:szCs w:val="22"/>
      <w:lang w:val="es-PE" w:eastAsia="en-US" w:bidi="ar-SA"/>
    </w:rPr>
  </w:style>
  <w:style w:type="paragraph" w:customStyle="1" w:styleId="Standard">
    <w:name w:val="Standard"/>
    <w:pPr>
      <w:suppressAutoHyphens/>
      <w:outlineLvl w:val="2"/>
    </w:pPr>
    <w:rPr>
      <w:rFonts w:ascii="Arial" w:hAnsi="Arial"/>
      <w:sz w:val="22"/>
    </w:rPr>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pPr>
      <w:spacing w:after="120"/>
    </w:pPr>
    <w:rPr>
      <w:sz w:val="20"/>
    </w:rPr>
  </w:style>
  <w:style w:type="paragraph" w:styleId="Lista">
    <w:name w:val="List"/>
    <w:basedOn w:val="Textbody"/>
  </w:style>
  <w:style w:type="paragraph" w:styleId="Epgrafe">
    <w:name w:val="caption"/>
    <w:basedOn w:val="Standard"/>
    <w:pPr>
      <w:suppressLineNumbers/>
      <w:spacing w:before="120" w:after="120"/>
    </w:pPr>
    <w:rPr>
      <w:i/>
      <w:iCs/>
      <w:sz w:val="24"/>
    </w:rPr>
  </w:style>
  <w:style w:type="paragraph" w:customStyle="1" w:styleId="Index">
    <w:name w:val="Index"/>
    <w:basedOn w:val="Standard"/>
    <w:pPr>
      <w:suppressLineNumbers/>
    </w:pPr>
  </w:style>
  <w:style w:type="paragraph" w:styleId="Textoindependiente">
    <w:name w:val="Body Text"/>
    <w:basedOn w:val="Normal"/>
    <w:pPr>
      <w:autoSpaceDE w:val="0"/>
    </w:pPr>
    <w:rPr>
      <w:rFonts w:ascii="TimesNewRomanPSMT" w:hAnsi="TimesNewRomanPSMT"/>
      <w:color w:val="FFFF00"/>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986"/>
        <w:tab w:val="right" w:pos="9972"/>
      </w:tabs>
    </w:pPr>
  </w:style>
  <w:style w:type="paragraph" w:customStyle="1" w:styleId="ContentsHeading">
    <w:name w:val="Contents Heading"/>
    <w:basedOn w:val="Heading"/>
    <w:pPr>
      <w:suppressLineNumbers/>
    </w:pPr>
    <w:rPr>
      <w:b/>
      <w:bCs/>
      <w:sz w:val="32"/>
      <w:szCs w:val="32"/>
    </w:rPr>
  </w:style>
  <w:style w:type="paragraph" w:customStyle="1" w:styleId="Contents3">
    <w:name w:val="Contents 3"/>
    <w:basedOn w:val="Index"/>
    <w:pPr>
      <w:tabs>
        <w:tab w:val="right" w:leader="dot" w:pos="9972"/>
      </w:tabs>
      <w:ind w:left="566"/>
    </w:pPr>
  </w:style>
  <w:style w:type="paragraph" w:styleId="Piedepgina">
    <w:name w:val="footer"/>
    <w:basedOn w:val="Standard"/>
    <w:link w:val="PiedepginaCar"/>
    <w:uiPriority w:val="99"/>
    <w:pPr>
      <w:suppressLineNumbers/>
      <w:tabs>
        <w:tab w:val="center" w:pos="4986"/>
        <w:tab w:val="right" w:pos="9972"/>
      </w:tabs>
    </w:pPr>
  </w:style>
  <w:style w:type="paragraph" w:customStyle="1" w:styleId="PortadaTitulo">
    <w:name w:val="Portada Titulo"/>
    <w:basedOn w:val="Textbody"/>
  </w:style>
  <w:style w:type="paragraph" w:customStyle="1" w:styleId="Contents6">
    <w:name w:val="Contents 6"/>
    <w:basedOn w:val="Index"/>
    <w:pPr>
      <w:tabs>
        <w:tab w:val="right" w:leader="dot" w:pos="9972"/>
      </w:tabs>
      <w:ind w:left="1415"/>
    </w:pPr>
  </w:style>
  <w:style w:type="character" w:customStyle="1" w:styleId="BulletSymbols">
    <w:name w:val="Bullet Symbols"/>
    <w:rPr>
      <w:rFonts w:ascii="OpenSymbol" w:eastAsia="OpenSymbol" w:hAnsi="OpenSymbol" w:cs="OpenSymbol"/>
    </w:rPr>
  </w:style>
  <w:style w:type="character" w:customStyle="1" w:styleId="NumberingSymbols">
    <w:name w:val="Numbering Symbols"/>
    <w:rPr>
      <w:b/>
      <w:bCs/>
    </w:rPr>
  </w:style>
  <w:style w:type="character" w:customStyle="1" w:styleId="Variable">
    <w:name w:val="Variable"/>
    <w:rPr>
      <w:i/>
      <w:iCs/>
    </w:rPr>
  </w:style>
  <w:style w:type="character" w:customStyle="1" w:styleId="XDocReportEmptyText">
    <w:name w:val="XDocReport_EmptyText"/>
  </w:style>
  <w:style w:type="character" w:customStyle="1" w:styleId="XDocReportBold">
    <w:name w:val="XDocReport_Bold"/>
    <w:rPr>
      <w:b/>
    </w:rPr>
  </w:style>
  <w:style w:type="character" w:customStyle="1" w:styleId="XDocReportItalic">
    <w:name w:val="XDocReport_Italic"/>
    <w:rPr>
      <w:i/>
    </w:rPr>
  </w:style>
  <w:style w:type="character" w:customStyle="1" w:styleId="XDocReportUnderline">
    <w:name w:val="XDocReport_Underline"/>
    <w:rPr>
      <w:u w:val="single"/>
    </w:rPr>
  </w:style>
  <w:style w:type="character" w:customStyle="1" w:styleId="XDocReportStrike">
    <w:name w:val="XDocReport_Strike"/>
    <w:rPr>
      <w:strike/>
      <w:u w:val="none"/>
    </w:rPr>
  </w:style>
  <w:style w:type="character" w:customStyle="1" w:styleId="XDocReportSubscript">
    <w:name w:val="XDocReport_Subscript"/>
    <w:rPr>
      <w:position w:val="0"/>
      <w:vertAlign w:val="subscript"/>
    </w:rPr>
  </w:style>
  <w:style w:type="character" w:customStyle="1" w:styleId="XDocReportSuperscript">
    <w:name w:val="XDocReport_Superscript"/>
    <w:rPr>
      <w:position w:val="0"/>
      <w:vertAlign w:val="superscript"/>
    </w:rPr>
  </w:style>
  <w:style w:type="paragraph" w:customStyle="1" w:styleId="XDocReportParaBreakBefore">
    <w:name w:val="XDocReport_ParaBreakBefore"/>
    <w:pPr>
      <w:pageBreakBefore/>
      <w:suppressAutoHyphens/>
    </w:pPr>
  </w:style>
  <w:style w:type="paragraph" w:customStyle="1" w:styleId="XDocReportParaBreakAfter">
    <w:name w:val="XDocReport_ParaBreakAfter"/>
    <w:pPr>
      <w:suppressAutoHyphens/>
    </w:pPr>
  </w:style>
  <w:style w:type="paragraph" w:customStyle="1" w:styleId="XDocReportOLP">
    <w:name w:val="XDocReport_OL_P"/>
    <w:basedOn w:val="Standard"/>
    <w:pPr>
      <w:numPr>
        <w:numId w:val="9"/>
      </w:numPr>
    </w:pPr>
  </w:style>
  <w:style w:type="paragraph" w:customStyle="1" w:styleId="XDocReportULP">
    <w:name w:val="XDocReport_UL_P"/>
    <w:basedOn w:val="Standard"/>
    <w:pPr>
      <w:numPr>
        <w:numId w:val="10"/>
      </w:numPr>
    </w:pPr>
  </w:style>
  <w:style w:type="paragraph" w:styleId="Prrafodelista">
    <w:name w:val="List Paragraph"/>
    <w:basedOn w:val="Normal"/>
    <w:pPr>
      <w:widowControl/>
      <w:spacing w:after="160" w:line="247" w:lineRule="auto"/>
      <w:ind w:left="720"/>
      <w:jc w:val="left"/>
      <w:textAlignment w:val="auto"/>
    </w:pPr>
    <w:rPr>
      <w:rFonts w:eastAsia="Calibri" w:cs="Times New Roman"/>
      <w:kern w:val="0"/>
      <w:lang w:val="es-PE" w:eastAsia="en-US" w:bidi="ar-SA"/>
    </w:rPr>
  </w:style>
  <w:style w:type="character" w:styleId="Hipervnculo">
    <w:name w:val="Hyperlink"/>
    <w:basedOn w:val="Fuentedeprrafopredeter"/>
    <w:rPr>
      <w:color w:val="9454C3"/>
      <w:u w:val="single"/>
    </w:rPr>
  </w:style>
  <w:style w:type="character" w:styleId="Refdenotaalpie">
    <w:name w:val="footnote reference"/>
    <w:basedOn w:val="Fuentedeprrafopredeter"/>
  </w:style>
  <w:style w:type="paragraph" w:styleId="Textonotapie">
    <w:name w:val="footnote text"/>
    <w:basedOn w:val="Normal"/>
    <w:pPr>
      <w:widowControl/>
      <w:textAlignment w:val="auto"/>
    </w:pPr>
    <w:rPr>
      <w:rFonts w:ascii="Arial" w:eastAsia="Times New Roman" w:hAnsi="Arial" w:cs="Times New Roman"/>
      <w:kern w:val="0"/>
      <w:sz w:val="20"/>
      <w:szCs w:val="20"/>
      <w:lang w:bidi="ar-SA"/>
    </w:rPr>
  </w:style>
  <w:style w:type="character" w:customStyle="1" w:styleId="TextonotapieCar">
    <w:name w:val="Texto nota pie Car"/>
    <w:basedOn w:val="Fuentedeprrafopredeter"/>
    <w:rPr>
      <w:rFonts w:ascii="Arial" w:eastAsia="Times New Roman" w:hAnsi="Arial" w:cs="Times New Roman"/>
      <w:kern w:val="0"/>
      <w:sz w:val="20"/>
      <w:szCs w:val="20"/>
      <w:lang w:val="es-ES" w:eastAsia="es-ES" w:bidi="ar-SA"/>
    </w:rPr>
  </w:style>
  <w:style w:type="paragraph" w:styleId="Textodeglobo">
    <w:name w:val="Balloon Text"/>
    <w:basedOn w:val="Normal"/>
    <w:rPr>
      <w:rFonts w:ascii="Segoe UI" w:hAnsi="Segoe UI"/>
      <w:sz w:val="18"/>
      <w:szCs w:val="16"/>
    </w:rPr>
  </w:style>
  <w:style w:type="character" w:customStyle="1" w:styleId="TextodegloboCar">
    <w:name w:val="Texto de globo Car"/>
    <w:basedOn w:val="Fuentedeprrafopredeter"/>
    <w:rPr>
      <w:rFonts w:ascii="Segoe UI" w:hAnsi="Segoe UI"/>
      <w:sz w:val="18"/>
      <w:szCs w:val="16"/>
      <w:lang w:val="es-ES" w:eastAsia="es-ES"/>
    </w:rPr>
  </w:style>
  <w:style w:type="paragraph" w:styleId="Textoindependiente2">
    <w:name w:val="Body Text 2"/>
    <w:basedOn w:val="Normal"/>
    <w:pPr>
      <w:widowControl/>
      <w:autoSpaceDE w:val="0"/>
      <w:jc w:val="center"/>
      <w:textAlignment w:val="auto"/>
    </w:pPr>
    <w:rPr>
      <w:rFonts w:ascii="TimesNewRomanPS-BoldMT" w:eastAsia="Times New Roman" w:hAnsi="TimesNewRomanPS-BoldMT" w:cs="Times New Roman"/>
      <w:b/>
      <w:bCs/>
      <w:color w:val="000000"/>
      <w:kern w:val="0"/>
      <w:sz w:val="20"/>
      <w:szCs w:val="20"/>
      <w:lang w:bidi="ar-SA"/>
    </w:rPr>
  </w:style>
  <w:style w:type="character" w:customStyle="1" w:styleId="Textoindependiente2Car">
    <w:name w:val="Texto independiente 2 Car"/>
    <w:basedOn w:val="Fuentedeprrafopredeter"/>
    <w:rPr>
      <w:rFonts w:ascii="TimesNewRomanPS-BoldMT" w:eastAsia="Times New Roman" w:hAnsi="TimesNewRomanPS-BoldMT" w:cs="Times New Roman"/>
      <w:b/>
      <w:bCs/>
      <w:color w:val="000000"/>
      <w:kern w:val="0"/>
      <w:sz w:val="20"/>
      <w:szCs w:val="20"/>
      <w:lang w:bidi="ar-SA"/>
    </w:rPr>
  </w:style>
  <w:style w:type="paragraph" w:customStyle="1" w:styleId="Default">
    <w:name w:val="Default"/>
    <w:pPr>
      <w:widowControl/>
      <w:autoSpaceDE w:val="0"/>
      <w:textAlignment w:val="auto"/>
    </w:pPr>
    <w:rPr>
      <w:rFonts w:ascii="Calibri" w:eastAsia="Times New Roman" w:hAnsi="Calibri" w:cs="Calibri"/>
      <w:color w:val="000000"/>
      <w:kern w:val="0"/>
      <w:lang w:val="es-PE" w:eastAsia="es-ES" w:bidi="ar-SA"/>
    </w:rPr>
  </w:style>
  <w:style w:type="paragraph" w:styleId="TDC1">
    <w:name w:val="toc 1"/>
    <w:basedOn w:val="Normal"/>
    <w:next w:val="Normal"/>
    <w:autoRedefine/>
    <w:uiPriority w:val="39"/>
    <w:pPr>
      <w:spacing w:after="100"/>
    </w:pPr>
    <w:rPr>
      <w:szCs w:val="20"/>
    </w:rPr>
  </w:style>
  <w:style w:type="numbering" w:customStyle="1" w:styleId="WWOutlineListStyle4">
    <w:name w:val="WW_OutlineListStyle_4"/>
    <w:basedOn w:val="Sinlista"/>
    <w:pPr>
      <w:numPr>
        <w:numId w:val="2"/>
      </w:numPr>
    </w:pPr>
  </w:style>
  <w:style w:type="numbering" w:customStyle="1" w:styleId="WWOutlineListStyle3">
    <w:name w:val="WW_OutlineListStyle_3"/>
    <w:basedOn w:val="Sinlista"/>
    <w:pPr>
      <w:numPr>
        <w:numId w:val="3"/>
      </w:numPr>
    </w:pPr>
  </w:style>
  <w:style w:type="numbering" w:customStyle="1" w:styleId="WWOutlineListStyle2">
    <w:name w:val="WW_OutlineListStyle_2"/>
    <w:basedOn w:val="Sinlista"/>
    <w:pPr>
      <w:numPr>
        <w:numId w:val="4"/>
      </w:numPr>
    </w:pPr>
  </w:style>
  <w:style w:type="numbering" w:customStyle="1" w:styleId="WWOutlineListStyle1">
    <w:name w:val="WW_OutlineListStyle_1"/>
    <w:basedOn w:val="Sinlista"/>
    <w:pPr>
      <w:numPr>
        <w:numId w:val="5"/>
      </w:numPr>
    </w:pPr>
  </w:style>
  <w:style w:type="numbering" w:customStyle="1" w:styleId="WWOutlineListStyle">
    <w:name w:val="WW_OutlineListStyle"/>
    <w:basedOn w:val="Sinlista"/>
    <w:pPr>
      <w:numPr>
        <w:numId w:val="6"/>
      </w:numPr>
    </w:pPr>
  </w:style>
  <w:style w:type="numbering" w:customStyle="1" w:styleId="List1">
    <w:name w:val="List 1"/>
    <w:basedOn w:val="Sinlista"/>
    <w:pPr>
      <w:numPr>
        <w:numId w:val="7"/>
      </w:numPr>
    </w:pPr>
  </w:style>
  <w:style w:type="numbering" w:customStyle="1" w:styleId="Lista21">
    <w:name w:val="Lista 21"/>
    <w:basedOn w:val="Sinlista"/>
    <w:pPr>
      <w:numPr>
        <w:numId w:val="8"/>
      </w:numPr>
    </w:pPr>
  </w:style>
  <w:style w:type="numbering" w:customStyle="1" w:styleId="XDocReportOL">
    <w:name w:val="XDocReport_OL"/>
    <w:basedOn w:val="Sinlista"/>
    <w:pPr>
      <w:numPr>
        <w:numId w:val="9"/>
      </w:numPr>
    </w:pPr>
  </w:style>
  <w:style w:type="numbering" w:customStyle="1" w:styleId="XDocReportUL">
    <w:name w:val="XDocReport_UL"/>
    <w:basedOn w:val="Sinlista"/>
    <w:pPr>
      <w:numPr>
        <w:numId w:val="10"/>
      </w:numPr>
    </w:pPr>
  </w:style>
  <w:style w:type="paragraph" w:styleId="Mapadeldocumento">
    <w:name w:val="Document Map"/>
    <w:basedOn w:val="Normal"/>
    <w:link w:val="MapadeldocumentoCar"/>
    <w:uiPriority w:val="99"/>
    <w:semiHidden/>
    <w:unhideWhenUsed/>
    <w:rsid w:val="00E3484D"/>
    <w:rPr>
      <w:rFonts w:ascii="Times New Roman" w:hAnsi="Times New Roman"/>
      <w:sz w:val="24"/>
      <w:szCs w:val="21"/>
    </w:rPr>
  </w:style>
  <w:style w:type="character" w:customStyle="1" w:styleId="MapadeldocumentoCar">
    <w:name w:val="Mapa del documento Car"/>
    <w:basedOn w:val="Fuentedeprrafopredeter"/>
    <w:link w:val="Mapadeldocumento"/>
    <w:uiPriority w:val="99"/>
    <w:semiHidden/>
    <w:rsid w:val="00E3484D"/>
    <w:rPr>
      <w:szCs w:val="21"/>
      <w:lang w:val="es-ES" w:eastAsia="es-ES"/>
    </w:rPr>
  </w:style>
  <w:style w:type="character" w:customStyle="1" w:styleId="PiedepginaCar">
    <w:name w:val="Pie de página Car"/>
    <w:basedOn w:val="Fuentedeprrafopredeter"/>
    <w:link w:val="Piedepgina"/>
    <w:uiPriority w:val="99"/>
    <w:rsid w:val="00B53A2B"/>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es-CO"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Calibri" w:hAnsi="Calibri"/>
      <w:sz w:val="22"/>
      <w:szCs w:val="22"/>
      <w:lang w:val="es-ES" w:eastAsia="es-ES"/>
    </w:rPr>
  </w:style>
  <w:style w:type="paragraph" w:styleId="Ttulo1">
    <w:name w:val="heading 1"/>
    <w:basedOn w:val="Heading"/>
    <w:next w:val="Textbody"/>
    <w:pPr>
      <w:spacing w:before="120" w:after="240"/>
      <w:outlineLvl w:val="0"/>
    </w:pPr>
    <w:rPr>
      <w:rFonts w:ascii="Calibri" w:hAnsi="Calibri"/>
      <w:b/>
      <w:bCs/>
      <w:iCs/>
      <w:color w:val="44546A"/>
      <w:sz w:val="24"/>
    </w:rPr>
  </w:style>
  <w:style w:type="paragraph" w:styleId="Ttulo2">
    <w:name w:val="heading 2"/>
    <w:basedOn w:val="Standard"/>
    <w:next w:val="Textbody"/>
    <w:pPr>
      <w:numPr>
        <w:ilvl w:val="1"/>
        <w:numId w:val="1"/>
      </w:numPr>
      <w:spacing w:after="240"/>
      <w:outlineLvl w:val="1"/>
    </w:pPr>
    <w:rPr>
      <w:rFonts w:ascii="Calibri" w:hAnsi="Calibri"/>
      <w:b/>
      <w:bCs/>
      <w:color w:val="44546A"/>
      <w:szCs w:val="22"/>
    </w:rPr>
  </w:style>
  <w:style w:type="paragraph" w:styleId="Ttulo3">
    <w:name w:val="heading 3"/>
    <w:basedOn w:val="Heading"/>
    <w:next w:val="Textbody"/>
    <w:rPr>
      <w:b/>
      <w:bCs/>
    </w:rPr>
  </w:style>
  <w:style w:type="paragraph" w:styleId="Ttulo4">
    <w:name w:val="heading 4"/>
    <w:basedOn w:val="Heading"/>
    <w:next w:val="Textbody"/>
    <w:pPr>
      <w:outlineLvl w:val="3"/>
    </w:pPr>
    <w:rPr>
      <w:b/>
      <w:i/>
    </w:rPr>
  </w:style>
  <w:style w:type="paragraph" w:styleId="Ttulo5">
    <w:name w:val="heading 5"/>
    <w:basedOn w:val="Heading"/>
    <w:next w:val="Textbody"/>
    <w:pPr>
      <w:outlineLvl w:val="4"/>
    </w:pPr>
    <w:rPr>
      <w:b/>
    </w:rPr>
  </w:style>
  <w:style w:type="paragraph" w:styleId="Ttulo6">
    <w:name w:val="heading 6"/>
    <w:basedOn w:val="Heading"/>
    <w:next w:val="Textbody"/>
    <w:pPr>
      <w:outlineLvl w:val="5"/>
    </w:pPr>
    <w:rPr>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5">
    <w:name w:val="WW_OutlineListStyle_5"/>
    <w:basedOn w:val="Sinlista"/>
    <w:pPr>
      <w:numPr>
        <w:numId w:val="1"/>
      </w:numPr>
    </w:pPr>
  </w:style>
  <w:style w:type="character" w:customStyle="1" w:styleId="PrrafodelistaCar">
    <w:name w:val="Párrafo de lista Car"/>
    <w:rPr>
      <w:rFonts w:ascii="Calibri" w:eastAsia="Calibri" w:hAnsi="Calibri" w:cs="Times New Roman"/>
      <w:kern w:val="0"/>
      <w:sz w:val="22"/>
      <w:szCs w:val="22"/>
      <w:lang w:val="es-PE" w:eastAsia="en-US" w:bidi="ar-SA"/>
    </w:rPr>
  </w:style>
  <w:style w:type="paragraph" w:customStyle="1" w:styleId="Standard">
    <w:name w:val="Standard"/>
    <w:pPr>
      <w:suppressAutoHyphens/>
      <w:outlineLvl w:val="2"/>
    </w:pPr>
    <w:rPr>
      <w:rFonts w:ascii="Arial" w:hAnsi="Arial"/>
      <w:sz w:val="22"/>
    </w:rPr>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pPr>
      <w:spacing w:after="120"/>
    </w:pPr>
    <w:rPr>
      <w:sz w:val="20"/>
    </w:rPr>
  </w:style>
  <w:style w:type="paragraph" w:styleId="Lista">
    <w:name w:val="List"/>
    <w:basedOn w:val="Textbody"/>
  </w:style>
  <w:style w:type="paragraph" w:styleId="Epgrafe">
    <w:name w:val="caption"/>
    <w:basedOn w:val="Standard"/>
    <w:pPr>
      <w:suppressLineNumbers/>
      <w:spacing w:before="120" w:after="120"/>
    </w:pPr>
    <w:rPr>
      <w:i/>
      <w:iCs/>
      <w:sz w:val="24"/>
    </w:rPr>
  </w:style>
  <w:style w:type="paragraph" w:customStyle="1" w:styleId="Index">
    <w:name w:val="Index"/>
    <w:basedOn w:val="Standard"/>
    <w:pPr>
      <w:suppressLineNumbers/>
    </w:pPr>
  </w:style>
  <w:style w:type="paragraph" w:styleId="Textoindependiente">
    <w:name w:val="Body Text"/>
    <w:basedOn w:val="Normal"/>
    <w:pPr>
      <w:autoSpaceDE w:val="0"/>
    </w:pPr>
    <w:rPr>
      <w:rFonts w:ascii="TimesNewRomanPSMT" w:hAnsi="TimesNewRomanPSMT"/>
      <w:color w:val="FFFF00"/>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986"/>
        <w:tab w:val="right" w:pos="9972"/>
      </w:tabs>
    </w:pPr>
  </w:style>
  <w:style w:type="paragraph" w:customStyle="1" w:styleId="ContentsHeading">
    <w:name w:val="Contents Heading"/>
    <w:basedOn w:val="Heading"/>
    <w:pPr>
      <w:suppressLineNumbers/>
    </w:pPr>
    <w:rPr>
      <w:b/>
      <w:bCs/>
      <w:sz w:val="32"/>
      <w:szCs w:val="32"/>
    </w:rPr>
  </w:style>
  <w:style w:type="paragraph" w:customStyle="1" w:styleId="Contents3">
    <w:name w:val="Contents 3"/>
    <w:basedOn w:val="Index"/>
    <w:pPr>
      <w:tabs>
        <w:tab w:val="right" w:leader="dot" w:pos="9972"/>
      </w:tabs>
      <w:ind w:left="566"/>
    </w:pPr>
  </w:style>
  <w:style w:type="paragraph" w:styleId="Piedepgina">
    <w:name w:val="footer"/>
    <w:basedOn w:val="Standard"/>
    <w:link w:val="PiedepginaCar"/>
    <w:uiPriority w:val="99"/>
    <w:pPr>
      <w:suppressLineNumbers/>
      <w:tabs>
        <w:tab w:val="center" w:pos="4986"/>
        <w:tab w:val="right" w:pos="9972"/>
      </w:tabs>
    </w:pPr>
  </w:style>
  <w:style w:type="paragraph" w:customStyle="1" w:styleId="PortadaTitulo">
    <w:name w:val="Portada Titulo"/>
    <w:basedOn w:val="Textbody"/>
  </w:style>
  <w:style w:type="paragraph" w:customStyle="1" w:styleId="Contents6">
    <w:name w:val="Contents 6"/>
    <w:basedOn w:val="Index"/>
    <w:pPr>
      <w:tabs>
        <w:tab w:val="right" w:leader="dot" w:pos="9972"/>
      </w:tabs>
      <w:ind w:left="1415"/>
    </w:pPr>
  </w:style>
  <w:style w:type="character" w:customStyle="1" w:styleId="BulletSymbols">
    <w:name w:val="Bullet Symbols"/>
    <w:rPr>
      <w:rFonts w:ascii="OpenSymbol" w:eastAsia="OpenSymbol" w:hAnsi="OpenSymbol" w:cs="OpenSymbol"/>
    </w:rPr>
  </w:style>
  <w:style w:type="character" w:customStyle="1" w:styleId="NumberingSymbols">
    <w:name w:val="Numbering Symbols"/>
    <w:rPr>
      <w:b/>
      <w:bCs/>
    </w:rPr>
  </w:style>
  <w:style w:type="character" w:customStyle="1" w:styleId="Variable">
    <w:name w:val="Variable"/>
    <w:rPr>
      <w:i/>
      <w:iCs/>
    </w:rPr>
  </w:style>
  <w:style w:type="character" w:customStyle="1" w:styleId="XDocReportEmptyText">
    <w:name w:val="XDocReport_EmptyText"/>
  </w:style>
  <w:style w:type="character" w:customStyle="1" w:styleId="XDocReportBold">
    <w:name w:val="XDocReport_Bold"/>
    <w:rPr>
      <w:b/>
    </w:rPr>
  </w:style>
  <w:style w:type="character" w:customStyle="1" w:styleId="XDocReportItalic">
    <w:name w:val="XDocReport_Italic"/>
    <w:rPr>
      <w:i/>
    </w:rPr>
  </w:style>
  <w:style w:type="character" w:customStyle="1" w:styleId="XDocReportUnderline">
    <w:name w:val="XDocReport_Underline"/>
    <w:rPr>
      <w:u w:val="single"/>
    </w:rPr>
  </w:style>
  <w:style w:type="character" w:customStyle="1" w:styleId="XDocReportStrike">
    <w:name w:val="XDocReport_Strike"/>
    <w:rPr>
      <w:strike/>
      <w:u w:val="none"/>
    </w:rPr>
  </w:style>
  <w:style w:type="character" w:customStyle="1" w:styleId="XDocReportSubscript">
    <w:name w:val="XDocReport_Subscript"/>
    <w:rPr>
      <w:position w:val="0"/>
      <w:vertAlign w:val="subscript"/>
    </w:rPr>
  </w:style>
  <w:style w:type="character" w:customStyle="1" w:styleId="XDocReportSuperscript">
    <w:name w:val="XDocReport_Superscript"/>
    <w:rPr>
      <w:position w:val="0"/>
      <w:vertAlign w:val="superscript"/>
    </w:rPr>
  </w:style>
  <w:style w:type="paragraph" w:customStyle="1" w:styleId="XDocReportParaBreakBefore">
    <w:name w:val="XDocReport_ParaBreakBefore"/>
    <w:pPr>
      <w:pageBreakBefore/>
      <w:suppressAutoHyphens/>
    </w:pPr>
  </w:style>
  <w:style w:type="paragraph" w:customStyle="1" w:styleId="XDocReportParaBreakAfter">
    <w:name w:val="XDocReport_ParaBreakAfter"/>
    <w:pPr>
      <w:suppressAutoHyphens/>
    </w:pPr>
  </w:style>
  <w:style w:type="paragraph" w:customStyle="1" w:styleId="XDocReportOLP">
    <w:name w:val="XDocReport_OL_P"/>
    <w:basedOn w:val="Standard"/>
    <w:pPr>
      <w:numPr>
        <w:numId w:val="9"/>
      </w:numPr>
    </w:pPr>
  </w:style>
  <w:style w:type="paragraph" w:customStyle="1" w:styleId="XDocReportULP">
    <w:name w:val="XDocReport_UL_P"/>
    <w:basedOn w:val="Standard"/>
    <w:pPr>
      <w:numPr>
        <w:numId w:val="10"/>
      </w:numPr>
    </w:pPr>
  </w:style>
  <w:style w:type="paragraph" w:styleId="Prrafodelista">
    <w:name w:val="List Paragraph"/>
    <w:basedOn w:val="Normal"/>
    <w:pPr>
      <w:widowControl/>
      <w:spacing w:after="160" w:line="247" w:lineRule="auto"/>
      <w:ind w:left="720"/>
      <w:jc w:val="left"/>
      <w:textAlignment w:val="auto"/>
    </w:pPr>
    <w:rPr>
      <w:rFonts w:eastAsia="Calibri" w:cs="Times New Roman"/>
      <w:kern w:val="0"/>
      <w:lang w:val="es-PE" w:eastAsia="en-US" w:bidi="ar-SA"/>
    </w:rPr>
  </w:style>
  <w:style w:type="character" w:styleId="Hipervnculo">
    <w:name w:val="Hyperlink"/>
    <w:basedOn w:val="Fuentedeprrafopredeter"/>
    <w:rPr>
      <w:color w:val="9454C3"/>
      <w:u w:val="single"/>
    </w:rPr>
  </w:style>
  <w:style w:type="character" w:styleId="Refdenotaalpie">
    <w:name w:val="footnote reference"/>
    <w:basedOn w:val="Fuentedeprrafopredeter"/>
  </w:style>
  <w:style w:type="paragraph" w:styleId="Textonotapie">
    <w:name w:val="footnote text"/>
    <w:basedOn w:val="Normal"/>
    <w:pPr>
      <w:widowControl/>
      <w:textAlignment w:val="auto"/>
    </w:pPr>
    <w:rPr>
      <w:rFonts w:ascii="Arial" w:eastAsia="Times New Roman" w:hAnsi="Arial" w:cs="Times New Roman"/>
      <w:kern w:val="0"/>
      <w:sz w:val="20"/>
      <w:szCs w:val="20"/>
      <w:lang w:bidi="ar-SA"/>
    </w:rPr>
  </w:style>
  <w:style w:type="character" w:customStyle="1" w:styleId="TextonotapieCar">
    <w:name w:val="Texto nota pie Car"/>
    <w:basedOn w:val="Fuentedeprrafopredeter"/>
    <w:rPr>
      <w:rFonts w:ascii="Arial" w:eastAsia="Times New Roman" w:hAnsi="Arial" w:cs="Times New Roman"/>
      <w:kern w:val="0"/>
      <w:sz w:val="20"/>
      <w:szCs w:val="20"/>
      <w:lang w:val="es-ES" w:eastAsia="es-ES" w:bidi="ar-SA"/>
    </w:rPr>
  </w:style>
  <w:style w:type="paragraph" w:styleId="Textodeglobo">
    <w:name w:val="Balloon Text"/>
    <w:basedOn w:val="Normal"/>
    <w:rPr>
      <w:rFonts w:ascii="Segoe UI" w:hAnsi="Segoe UI"/>
      <w:sz w:val="18"/>
      <w:szCs w:val="16"/>
    </w:rPr>
  </w:style>
  <w:style w:type="character" w:customStyle="1" w:styleId="TextodegloboCar">
    <w:name w:val="Texto de globo Car"/>
    <w:basedOn w:val="Fuentedeprrafopredeter"/>
    <w:rPr>
      <w:rFonts w:ascii="Segoe UI" w:hAnsi="Segoe UI"/>
      <w:sz w:val="18"/>
      <w:szCs w:val="16"/>
      <w:lang w:val="es-ES" w:eastAsia="es-ES"/>
    </w:rPr>
  </w:style>
  <w:style w:type="paragraph" w:styleId="Textoindependiente2">
    <w:name w:val="Body Text 2"/>
    <w:basedOn w:val="Normal"/>
    <w:pPr>
      <w:widowControl/>
      <w:autoSpaceDE w:val="0"/>
      <w:jc w:val="center"/>
      <w:textAlignment w:val="auto"/>
    </w:pPr>
    <w:rPr>
      <w:rFonts w:ascii="TimesNewRomanPS-BoldMT" w:eastAsia="Times New Roman" w:hAnsi="TimesNewRomanPS-BoldMT" w:cs="Times New Roman"/>
      <w:b/>
      <w:bCs/>
      <w:color w:val="000000"/>
      <w:kern w:val="0"/>
      <w:sz w:val="20"/>
      <w:szCs w:val="20"/>
      <w:lang w:bidi="ar-SA"/>
    </w:rPr>
  </w:style>
  <w:style w:type="character" w:customStyle="1" w:styleId="Textoindependiente2Car">
    <w:name w:val="Texto independiente 2 Car"/>
    <w:basedOn w:val="Fuentedeprrafopredeter"/>
    <w:rPr>
      <w:rFonts w:ascii="TimesNewRomanPS-BoldMT" w:eastAsia="Times New Roman" w:hAnsi="TimesNewRomanPS-BoldMT" w:cs="Times New Roman"/>
      <w:b/>
      <w:bCs/>
      <w:color w:val="000000"/>
      <w:kern w:val="0"/>
      <w:sz w:val="20"/>
      <w:szCs w:val="20"/>
      <w:lang w:bidi="ar-SA"/>
    </w:rPr>
  </w:style>
  <w:style w:type="paragraph" w:customStyle="1" w:styleId="Default">
    <w:name w:val="Default"/>
    <w:pPr>
      <w:widowControl/>
      <w:autoSpaceDE w:val="0"/>
      <w:textAlignment w:val="auto"/>
    </w:pPr>
    <w:rPr>
      <w:rFonts w:ascii="Calibri" w:eastAsia="Times New Roman" w:hAnsi="Calibri" w:cs="Calibri"/>
      <w:color w:val="000000"/>
      <w:kern w:val="0"/>
      <w:lang w:val="es-PE" w:eastAsia="es-ES" w:bidi="ar-SA"/>
    </w:rPr>
  </w:style>
  <w:style w:type="paragraph" w:styleId="TDC1">
    <w:name w:val="toc 1"/>
    <w:basedOn w:val="Normal"/>
    <w:next w:val="Normal"/>
    <w:autoRedefine/>
    <w:uiPriority w:val="39"/>
    <w:pPr>
      <w:spacing w:after="100"/>
    </w:pPr>
    <w:rPr>
      <w:szCs w:val="20"/>
    </w:rPr>
  </w:style>
  <w:style w:type="numbering" w:customStyle="1" w:styleId="WWOutlineListStyle4">
    <w:name w:val="WW_OutlineListStyle_4"/>
    <w:basedOn w:val="Sinlista"/>
    <w:pPr>
      <w:numPr>
        <w:numId w:val="2"/>
      </w:numPr>
    </w:pPr>
  </w:style>
  <w:style w:type="numbering" w:customStyle="1" w:styleId="WWOutlineListStyle3">
    <w:name w:val="WW_OutlineListStyle_3"/>
    <w:basedOn w:val="Sinlista"/>
    <w:pPr>
      <w:numPr>
        <w:numId w:val="3"/>
      </w:numPr>
    </w:pPr>
  </w:style>
  <w:style w:type="numbering" w:customStyle="1" w:styleId="WWOutlineListStyle2">
    <w:name w:val="WW_OutlineListStyle_2"/>
    <w:basedOn w:val="Sinlista"/>
    <w:pPr>
      <w:numPr>
        <w:numId w:val="4"/>
      </w:numPr>
    </w:pPr>
  </w:style>
  <w:style w:type="numbering" w:customStyle="1" w:styleId="WWOutlineListStyle1">
    <w:name w:val="WW_OutlineListStyle_1"/>
    <w:basedOn w:val="Sinlista"/>
    <w:pPr>
      <w:numPr>
        <w:numId w:val="5"/>
      </w:numPr>
    </w:pPr>
  </w:style>
  <w:style w:type="numbering" w:customStyle="1" w:styleId="WWOutlineListStyle">
    <w:name w:val="WW_OutlineListStyle"/>
    <w:basedOn w:val="Sinlista"/>
    <w:pPr>
      <w:numPr>
        <w:numId w:val="6"/>
      </w:numPr>
    </w:pPr>
  </w:style>
  <w:style w:type="numbering" w:customStyle="1" w:styleId="List1">
    <w:name w:val="List 1"/>
    <w:basedOn w:val="Sinlista"/>
    <w:pPr>
      <w:numPr>
        <w:numId w:val="7"/>
      </w:numPr>
    </w:pPr>
  </w:style>
  <w:style w:type="numbering" w:customStyle="1" w:styleId="Lista21">
    <w:name w:val="Lista 21"/>
    <w:basedOn w:val="Sinlista"/>
    <w:pPr>
      <w:numPr>
        <w:numId w:val="8"/>
      </w:numPr>
    </w:pPr>
  </w:style>
  <w:style w:type="numbering" w:customStyle="1" w:styleId="XDocReportOL">
    <w:name w:val="XDocReport_OL"/>
    <w:basedOn w:val="Sinlista"/>
    <w:pPr>
      <w:numPr>
        <w:numId w:val="9"/>
      </w:numPr>
    </w:pPr>
  </w:style>
  <w:style w:type="numbering" w:customStyle="1" w:styleId="XDocReportUL">
    <w:name w:val="XDocReport_UL"/>
    <w:basedOn w:val="Sinlista"/>
    <w:pPr>
      <w:numPr>
        <w:numId w:val="10"/>
      </w:numPr>
    </w:pPr>
  </w:style>
  <w:style w:type="paragraph" w:styleId="Mapadeldocumento">
    <w:name w:val="Document Map"/>
    <w:basedOn w:val="Normal"/>
    <w:link w:val="MapadeldocumentoCar"/>
    <w:uiPriority w:val="99"/>
    <w:semiHidden/>
    <w:unhideWhenUsed/>
    <w:rsid w:val="00E3484D"/>
    <w:rPr>
      <w:rFonts w:ascii="Times New Roman" w:hAnsi="Times New Roman"/>
      <w:sz w:val="24"/>
      <w:szCs w:val="21"/>
    </w:rPr>
  </w:style>
  <w:style w:type="character" w:customStyle="1" w:styleId="MapadeldocumentoCar">
    <w:name w:val="Mapa del documento Car"/>
    <w:basedOn w:val="Fuentedeprrafopredeter"/>
    <w:link w:val="Mapadeldocumento"/>
    <w:uiPriority w:val="99"/>
    <w:semiHidden/>
    <w:rsid w:val="00E3484D"/>
    <w:rPr>
      <w:szCs w:val="21"/>
      <w:lang w:val="es-ES" w:eastAsia="es-ES"/>
    </w:rPr>
  </w:style>
  <w:style w:type="character" w:customStyle="1" w:styleId="PiedepginaCar">
    <w:name w:val="Pie de página Car"/>
    <w:basedOn w:val="Fuentedeprrafopredeter"/>
    <w:link w:val="Piedepgina"/>
    <w:uiPriority w:val="99"/>
    <w:rsid w:val="00B53A2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940426">
      <w:bodyDiv w:val="1"/>
      <w:marLeft w:val="0"/>
      <w:marRight w:val="0"/>
      <w:marTop w:val="0"/>
      <w:marBottom w:val="0"/>
      <w:divBdr>
        <w:top w:val="none" w:sz="0" w:space="0" w:color="auto"/>
        <w:left w:val="none" w:sz="0" w:space="0" w:color="auto"/>
        <w:bottom w:val="none" w:sz="0" w:space="0" w:color="auto"/>
        <w:right w:val="none" w:sz="0" w:space="0" w:color="auto"/>
      </w:divBdr>
    </w:div>
    <w:div w:id="2061664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emf"/><Relationship Id="rId10" Type="http://schemas.openxmlformats.org/officeDocument/2006/relationships/image" Target="media/image2.jpeg"/><Relationship Id="rId19" Type="http://schemas.openxmlformats.org/officeDocument/2006/relationships/image" Target="media/image9.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image" Target="media/image12.emf"/></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EE839-DB95-4871-88A0-6B05FF362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21</Pages>
  <Words>2603</Words>
  <Characters>14319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Andrés Ovalle Martinez</dc:creator>
  <cp:lastModifiedBy>Iris Shimabukuro</cp:lastModifiedBy>
  <cp:revision>21</cp:revision>
  <cp:lastPrinted>2016-11-08T19:25:00Z</cp:lastPrinted>
  <dcterms:created xsi:type="dcterms:W3CDTF">2016-10-03T21:00:00Z</dcterms:created>
  <dcterms:modified xsi:type="dcterms:W3CDTF">2016-11-08T19:37:00Z</dcterms:modified>
</cp:coreProperties>
</file>